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EF" w:rsidRPr="008524B9" w:rsidRDefault="008525A2" w:rsidP="00E12666">
      <w:pPr>
        <w:pStyle w:val="Default"/>
        <w:spacing w:line="360" w:lineRule="auto"/>
        <w:jc w:val="center"/>
        <w:rPr>
          <w:b/>
          <w:caps/>
          <w:color w:val="auto"/>
        </w:rPr>
      </w:pPr>
      <w:r w:rsidRPr="008524B9">
        <w:rPr>
          <w:b/>
          <w:caps/>
          <w:color w:val="auto"/>
        </w:rPr>
        <w:t>P</w:t>
      </w:r>
      <w:r w:rsidR="005E5E8C" w:rsidRPr="008524B9">
        <w:rPr>
          <w:b/>
          <w:caps/>
          <w:color w:val="auto"/>
        </w:rPr>
        <w:t xml:space="preserve">alabras del presidente de la </w:t>
      </w:r>
      <w:r w:rsidRPr="008524B9">
        <w:rPr>
          <w:b/>
          <w:caps/>
          <w:color w:val="auto"/>
        </w:rPr>
        <w:t>S</w:t>
      </w:r>
      <w:r w:rsidR="005E5E8C" w:rsidRPr="008524B9">
        <w:rPr>
          <w:b/>
          <w:caps/>
          <w:color w:val="auto"/>
        </w:rPr>
        <w:t xml:space="preserve">ociedad de </w:t>
      </w:r>
      <w:r w:rsidRPr="008524B9">
        <w:rPr>
          <w:b/>
          <w:caps/>
          <w:color w:val="auto"/>
        </w:rPr>
        <w:t>A</w:t>
      </w:r>
      <w:r w:rsidR="005E5E8C" w:rsidRPr="008524B9">
        <w:rPr>
          <w:b/>
          <w:caps/>
          <w:color w:val="auto"/>
        </w:rPr>
        <w:t xml:space="preserve">gricultores de </w:t>
      </w:r>
      <w:r w:rsidRPr="008524B9">
        <w:rPr>
          <w:b/>
          <w:caps/>
          <w:color w:val="auto"/>
        </w:rPr>
        <w:t>C</w:t>
      </w:r>
      <w:r w:rsidR="005E5E8C" w:rsidRPr="008524B9">
        <w:rPr>
          <w:b/>
          <w:caps/>
          <w:color w:val="auto"/>
        </w:rPr>
        <w:t xml:space="preserve">olombia, </w:t>
      </w:r>
      <w:r w:rsidRPr="008524B9">
        <w:rPr>
          <w:b/>
          <w:caps/>
          <w:color w:val="auto"/>
        </w:rPr>
        <w:t>SAC</w:t>
      </w:r>
      <w:r w:rsidR="005E5E8C" w:rsidRPr="008524B9">
        <w:rPr>
          <w:b/>
          <w:caps/>
          <w:color w:val="auto"/>
        </w:rPr>
        <w:t>, dr. rafael mejía lópez</w:t>
      </w:r>
      <w:r w:rsidR="00FD61B0" w:rsidRPr="008524B9">
        <w:rPr>
          <w:b/>
          <w:caps/>
          <w:color w:val="auto"/>
        </w:rPr>
        <w:t>,</w:t>
      </w:r>
      <w:r w:rsidR="005E5E8C" w:rsidRPr="008524B9">
        <w:rPr>
          <w:b/>
          <w:caps/>
          <w:color w:val="auto"/>
        </w:rPr>
        <w:t xml:space="preserve"> en el acto de  clausura del xxxvii congreso agrario nacional.</w:t>
      </w:r>
    </w:p>
    <w:p w:rsidR="00410F86" w:rsidRPr="008524B9" w:rsidRDefault="00C55CF9" w:rsidP="003270A3">
      <w:pPr>
        <w:pStyle w:val="Default"/>
        <w:spacing w:line="360" w:lineRule="auto"/>
        <w:jc w:val="both"/>
        <w:rPr>
          <w:color w:val="auto"/>
        </w:rPr>
      </w:pPr>
      <w:r w:rsidRPr="008524B9">
        <w:rPr>
          <w:color w:val="auto"/>
        </w:rPr>
        <w:t>Este evento</w:t>
      </w:r>
      <w:r w:rsidR="00777839" w:rsidRPr="008524B9">
        <w:rPr>
          <w:color w:val="auto"/>
        </w:rPr>
        <w:t xml:space="preserve"> que concluimos hoy</w:t>
      </w:r>
      <w:r w:rsidRPr="008524B9">
        <w:rPr>
          <w:color w:val="auto"/>
        </w:rPr>
        <w:t xml:space="preserve"> cobra importancia para Colombia en el momento actual, teniendo en </w:t>
      </w:r>
      <w:r w:rsidR="00E12666" w:rsidRPr="008524B9">
        <w:rPr>
          <w:color w:val="auto"/>
        </w:rPr>
        <w:t xml:space="preserve">cuenta </w:t>
      </w:r>
      <w:r w:rsidRPr="008524B9">
        <w:rPr>
          <w:color w:val="auto"/>
        </w:rPr>
        <w:t xml:space="preserve">la situación por la que atraviesa el país y el propio sector agropecuario en sus dimensiones </w:t>
      </w:r>
      <w:r w:rsidR="00E12666" w:rsidRPr="008524B9">
        <w:rPr>
          <w:color w:val="auto"/>
        </w:rPr>
        <w:t>política, econó</w:t>
      </w:r>
      <w:r w:rsidR="005E5E8C" w:rsidRPr="008524B9">
        <w:rPr>
          <w:color w:val="auto"/>
        </w:rPr>
        <w:t xml:space="preserve">mica y social. </w:t>
      </w:r>
    </w:p>
    <w:p w:rsidR="00B77485" w:rsidRPr="008524B9" w:rsidRDefault="00C55CF9" w:rsidP="00ED3828">
      <w:pPr>
        <w:pStyle w:val="Default"/>
        <w:spacing w:line="360" w:lineRule="auto"/>
        <w:jc w:val="both"/>
        <w:rPr>
          <w:color w:val="auto"/>
        </w:rPr>
      </w:pPr>
      <w:r w:rsidRPr="008524B9">
        <w:rPr>
          <w:color w:val="auto"/>
        </w:rPr>
        <w:t xml:space="preserve">A usted, </w:t>
      </w:r>
      <w:r w:rsidR="00410F86" w:rsidRPr="008524B9">
        <w:rPr>
          <w:color w:val="auto"/>
        </w:rPr>
        <w:t xml:space="preserve">Señor presidente, Dr. Juan Manuel Santos Calderón y </w:t>
      </w:r>
      <w:r w:rsidRPr="008524B9">
        <w:rPr>
          <w:color w:val="auto"/>
        </w:rPr>
        <w:t>a las personas que lo acompañan</w:t>
      </w:r>
      <w:r w:rsidR="00410F86" w:rsidRPr="008524B9">
        <w:rPr>
          <w:color w:val="auto"/>
        </w:rPr>
        <w:t>,</w:t>
      </w:r>
      <w:r w:rsidR="005E5E8C" w:rsidRPr="008524B9">
        <w:rPr>
          <w:color w:val="auto"/>
        </w:rPr>
        <w:t xml:space="preserve"> les queremos expresar nuestros agradecimientos por aceptar esta invitación a la </w:t>
      </w:r>
      <w:r w:rsidRPr="008524B9">
        <w:rPr>
          <w:color w:val="auto"/>
        </w:rPr>
        <w:t xml:space="preserve">reunión </w:t>
      </w:r>
      <w:r w:rsidR="005E5E8C" w:rsidRPr="008524B9">
        <w:rPr>
          <w:color w:val="auto"/>
        </w:rPr>
        <w:t xml:space="preserve">gremial más importante  y representativa </w:t>
      </w:r>
      <w:r w:rsidR="00410F86" w:rsidRPr="008524B9">
        <w:rPr>
          <w:color w:val="auto"/>
        </w:rPr>
        <w:t xml:space="preserve">del sector </w:t>
      </w:r>
      <w:r w:rsidRPr="008524B9">
        <w:rPr>
          <w:color w:val="auto"/>
        </w:rPr>
        <w:t>agropecuario</w:t>
      </w:r>
      <w:r w:rsidR="00ED3828" w:rsidRPr="008524B9">
        <w:rPr>
          <w:color w:val="auto"/>
        </w:rPr>
        <w:t>. E</w:t>
      </w:r>
      <w:r w:rsidR="009E7186" w:rsidRPr="008524B9">
        <w:rPr>
          <w:color w:val="auto"/>
        </w:rPr>
        <w:t xml:space="preserve">ste evento </w:t>
      </w:r>
      <w:r w:rsidR="00ED3828" w:rsidRPr="008524B9">
        <w:rPr>
          <w:color w:val="auto"/>
        </w:rPr>
        <w:t xml:space="preserve">debe </w:t>
      </w:r>
      <w:r w:rsidR="009E7186" w:rsidRPr="008524B9">
        <w:rPr>
          <w:color w:val="auto"/>
        </w:rPr>
        <w:t>contin</w:t>
      </w:r>
      <w:r w:rsidR="00ED3828" w:rsidRPr="008524B9">
        <w:rPr>
          <w:color w:val="auto"/>
        </w:rPr>
        <w:t>uar</w:t>
      </w:r>
      <w:r w:rsidR="00410F86" w:rsidRPr="008524B9">
        <w:rPr>
          <w:color w:val="auto"/>
        </w:rPr>
        <w:t xml:space="preserve"> siendo el foro para el debate y la construcción colectiva de las propuestas que hagan realidad </w:t>
      </w:r>
      <w:r w:rsidR="00ED3828" w:rsidRPr="008524B9">
        <w:rPr>
          <w:color w:val="auto"/>
        </w:rPr>
        <w:t>un propósito fundamental</w:t>
      </w:r>
      <w:r w:rsidRPr="008524B9">
        <w:rPr>
          <w:color w:val="auto"/>
        </w:rPr>
        <w:t>:</w:t>
      </w:r>
      <w:r w:rsidR="00410F86" w:rsidRPr="008524B9">
        <w:rPr>
          <w:color w:val="auto"/>
        </w:rPr>
        <w:t xml:space="preserve"> CON</w:t>
      </w:r>
      <w:r w:rsidR="00805C3E" w:rsidRPr="008524B9">
        <w:rPr>
          <w:color w:val="auto"/>
        </w:rPr>
        <w:t>S</w:t>
      </w:r>
      <w:r w:rsidR="00410F86" w:rsidRPr="008524B9">
        <w:rPr>
          <w:color w:val="auto"/>
        </w:rPr>
        <w:t xml:space="preserve">TRUIR ENTRE TODOS LA VISIÓN RENOVADA DEL CAMPO. </w:t>
      </w:r>
      <w:r w:rsidR="009E7186" w:rsidRPr="008524B9">
        <w:rPr>
          <w:color w:val="auto"/>
        </w:rPr>
        <w:t>ES DECIR, TENER UNA POLITICA AGRARIA DE ESTADO.</w:t>
      </w:r>
    </w:p>
    <w:p w:rsidR="00B77485" w:rsidRPr="008524B9" w:rsidRDefault="00C55CF9" w:rsidP="003270A3">
      <w:pPr>
        <w:pStyle w:val="Default"/>
        <w:spacing w:line="360" w:lineRule="auto"/>
        <w:jc w:val="both"/>
        <w:rPr>
          <w:color w:val="auto"/>
        </w:rPr>
      </w:pPr>
      <w:r w:rsidRPr="008524B9">
        <w:rPr>
          <w:color w:val="auto"/>
        </w:rPr>
        <w:t>Este e</w:t>
      </w:r>
      <w:r w:rsidR="005E5E8C" w:rsidRPr="008524B9">
        <w:rPr>
          <w:color w:val="auto"/>
        </w:rPr>
        <w:t xml:space="preserve">s un momento </w:t>
      </w:r>
      <w:r w:rsidR="00410F86" w:rsidRPr="008524B9">
        <w:rPr>
          <w:color w:val="auto"/>
        </w:rPr>
        <w:t>determinante para el sector agropecuario colombiano y para el país</w:t>
      </w:r>
      <w:r w:rsidR="00ED3828" w:rsidRPr="008524B9">
        <w:rPr>
          <w:color w:val="auto"/>
        </w:rPr>
        <w:t>,</w:t>
      </w:r>
      <w:r w:rsidR="00410F86" w:rsidRPr="008524B9">
        <w:rPr>
          <w:color w:val="auto"/>
        </w:rPr>
        <w:t xml:space="preserve"> en general. ES LA OPORTUNIDAD QUE SE HA VENIDO RECLAMANDO POR D</w:t>
      </w:r>
      <w:r w:rsidR="00ED3828" w:rsidRPr="008524B9">
        <w:rPr>
          <w:color w:val="auto"/>
        </w:rPr>
        <w:t>É</w:t>
      </w:r>
      <w:r w:rsidR="00410F86" w:rsidRPr="008524B9">
        <w:rPr>
          <w:color w:val="auto"/>
        </w:rPr>
        <w:t>CADAS PARA QUE AL SECTOR SE LE D</w:t>
      </w:r>
      <w:r w:rsidR="002809E5" w:rsidRPr="008524B9">
        <w:rPr>
          <w:color w:val="auto"/>
        </w:rPr>
        <w:t>É</w:t>
      </w:r>
      <w:r w:rsidR="00410F86" w:rsidRPr="008524B9">
        <w:rPr>
          <w:color w:val="auto"/>
        </w:rPr>
        <w:t xml:space="preserve"> EL TRATAMIENTO QUE LE CORRESPONDE. </w:t>
      </w:r>
    </w:p>
    <w:p w:rsidR="00D870EF" w:rsidRPr="008524B9" w:rsidRDefault="00410F86" w:rsidP="00410F86">
      <w:pPr>
        <w:pStyle w:val="Default"/>
        <w:spacing w:line="360" w:lineRule="auto"/>
        <w:jc w:val="both"/>
        <w:rPr>
          <w:color w:val="auto"/>
        </w:rPr>
      </w:pPr>
      <w:r w:rsidRPr="008524B9">
        <w:rPr>
          <w:color w:val="auto"/>
        </w:rPr>
        <w:t xml:space="preserve">Hechos como el Acuerdo General para la </w:t>
      </w:r>
      <w:r w:rsidR="009E7186" w:rsidRPr="008524B9">
        <w:rPr>
          <w:color w:val="auto"/>
        </w:rPr>
        <w:t>Terminación del Conflicto y la Construcción de una P</w:t>
      </w:r>
      <w:r w:rsidRPr="008524B9">
        <w:rPr>
          <w:color w:val="auto"/>
        </w:rPr>
        <w:t xml:space="preserve">az </w:t>
      </w:r>
      <w:r w:rsidR="00ED3828" w:rsidRPr="008524B9">
        <w:rPr>
          <w:color w:val="auto"/>
        </w:rPr>
        <w:t>E</w:t>
      </w:r>
      <w:r w:rsidRPr="008524B9">
        <w:rPr>
          <w:color w:val="auto"/>
        </w:rPr>
        <w:t xml:space="preserve">stable y </w:t>
      </w:r>
      <w:r w:rsidR="00ED3828" w:rsidRPr="008524B9">
        <w:rPr>
          <w:color w:val="auto"/>
        </w:rPr>
        <w:t>D</w:t>
      </w:r>
      <w:r w:rsidRPr="008524B9">
        <w:rPr>
          <w:color w:val="auto"/>
        </w:rPr>
        <w:t xml:space="preserve">uradera; la </w:t>
      </w:r>
      <w:r w:rsidR="005E5E8C" w:rsidRPr="008524B9">
        <w:rPr>
          <w:color w:val="auto"/>
        </w:rPr>
        <w:t xml:space="preserve">iniciación del  </w:t>
      </w:r>
      <w:r w:rsidRPr="008524B9">
        <w:rPr>
          <w:color w:val="auto"/>
        </w:rPr>
        <w:t>Pacto por el Agro y el Desarrollo R</w:t>
      </w:r>
      <w:r w:rsidR="005E5E8C" w:rsidRPr="008524B9">
        <w:rPr>
          <w:color w:val="auto"/>
        </w:rPr>
        <w:t>ural</w:t>
      </w:r>
      <w:r w:rsidRPr="008524B9">
        <w:rPr>
          <w:color w:val="auto"/>
        </w:rPr>
        <w:t xml:space="preserve"> </w:t>
      </w:r>
      <w:r w:rsidR="005E5E8C" w:rsidRPr="008524B9">
        <w:rPr>
          <w:color w:val="auto"/>
        </w:rPr>
        <w:t xml:space="preserve">y las expresiones que ponen en tela de juicio la institucionalidad del sector son temas que no podemos dejar pasar por alto y a los que </w:t>
      </w:r>
      <w:proofErr w:type="gramStart"/>
      <w:r w:rsidR="005E5E8C" w:rsidRPr="008524B9">
        <w:rPr>
          <w:color w:val="auto"/>
        </w:rPr>
        <w:t>me</w:t>
      </w:r>
      <w:proofErr w:type="gramEnd"/>
      <w:r w:rsidR="005E5E8C" w:rsidRPr="008524B9">
        <w:rPr>
          <w:color w:val="auto"/>
        </w:rPr>
        <w:t xml:space="preserve"> quiero referir. </w:t>
      </w:r>
    </w:p>
    <w:p w:rsidR="007E2740" w:rsidRPr="008524B9" w:rsidRDefault="007E2740" w:rsidP="009E7186">
      <w:pPr>
        <w:pStyle w:val="Prrafodelista"/>
        <w:numPr>
          <w:ilvl w:val="0"/>
          <w:numId w:val="29"/>
        </w:numPr>
        <w:shd w:val="clear" w:color="auto" w:fill="FFFFFF"/>
        <w:spacing w:after="0" w:line="360" w:lineRule="auto"/>
        <w:jc w:val="both"/>
        <w:rPr>
          <w:rFonts w:ascii="Arial" w:hAnsi="Arial" w:cs="Arial"/>
          <w:b/>
          <w:sz w:val="24"/>
          <w:szCs w:val="24"/>
        </w:rPr>
      </w:pPr>
      <w:r w:rsidRPr="008524B9">
        <w:rPr>
          <w:rFonts w:ascii="Arial" w:hAnsi="Arial" w:cs="Arial"/>
          <w:b/>
          <w:sz w:val="24"/>
          <w:szCs w:val="24"/>
        </w:rPr>
        <w:t xml:space="preserve">LA INSTITUCIONALIDAD </w:t>
      </w:r>
      <w:r w:rsidR="002809E5" w:rsidRPr="008524B9">
        <w:rPr>
          <w:rFonts w:ascii="Arial" w:hAnsi="Arial" w:cs="Arial"/>
          <w:b/>
          <w:sz w:val="24"/>
          <w:szCs w:val="24"/>
        </w:rPr>
        <w:t xml:space="preserve">CONSTITUYE </w:t>
      </w:r>
      <w:r w:rsidRPr="008524B9">
        <w:rPr>
          <w:rFonts w:ascii="Arial" w:hAnsi="Arial" w:cs="Arial"/>
          <w:b/>
          <w:sz w:val="24"/>
          <w:szCs w:val="24"/>
        </w:rPr>
        <w:t xml:space="preserve">UN BIEN PÚBLICO DE LA SOCIEDAD. </w:t>
      </w:r>
    </w:p>
    <w:p w:rsidR="002809E5" w:rsidRPr="008524B9" w:rsidRDefault="007E2740" w:rsidP="003270A3">
      <w:pPr>
        <w:pStyle w:val="Default"/>
        <w:spacing w:line="360" w:lineRule="auto"/>
        <w:jc w:val="both"/>
        <w:rPr>
          <w:rFonts w:eastAsia="Times New Roman"/>
          <w:color w:val="auto"/>
          <w:lang w:eastAsia="es-CO"/>
        </w:rPr>
      </w:pPr>
      <w:r w:rsidRPr="008524B9">
        <w:rPr>
          <w:rFonts w:eastAsia="Times New Roman"/>
          <w:color w:val="auto"/>
          <w:lang w:eastAsia="es-CO"/>
        </w:rPr>
        <w:t xml:space="preserve">Superar buena parte de los problemas que hoy afronta nuestro sector dependerá en buena medida de un adecuado soporte institucional, tanto público como privado, cuya arquitectura  y construcción </w:t>
      </w:r>
      <w:r w:rsidR="00FE0F13" w:rsidRPr="008524B9">
        <w:rPr>
          <w:rFonts w:eastAsia="Times New Roman"/>
          <w:color w:val="auto"/>
          <w:lang w:eastAsia="es-CO"/>
        </w:rPr>
        <w:t>responda a los retos de una econom</w:t>
      </w:r>
      <w:r w:rsidR="00D62BB4" w:rsidRPr="008524B9">
        <w:rPr>
          <w:rFonts w:eastAsia="Times New Roman"/>
          <w:color w:val="auto"/>
          <w:lang w:eastAsia="es-CO"/>
        </w:rPr>
        <w:t>ía cada vez má</w:t>
      </w:r>
      <w:r w:rsidR="00FE0F13" w:rsidRPr="008524B9">
        <w:rPr>
          <w:rFonts w:eastAsia="Times New Roman"/>
          <w:color w:val="auto"/>
          <w:lang w:eastAsia="es-CO"/>
        </w:rPr>
        <w:t xml:space="preserve">s </w:t>
      </w:r>
      <w:r w:rsidR="002809E5" w:rsidRPr="008524B9">
        <w:rPr>
          <w:rFonts w:eastAsia="Times New Roman"/>
          <w:color w:val="auto"/>
          <w:lang w:eastAsia="es-CO"/>
        </w:rPr>
        <w:t>integrada al resto del mundo</w:t>
      </w:r>
      <w:r w:rsidR="00ED3828" w:rsidRPr="008524B9">
        <w:rPr>
          <w:rFonts w:eastAsia="Times New Roman"/>
          <w:color w:val="auto"/>
          <w:lang w:eastAsia="es-CO"/>
        </w:rPr>
        <w:t>,</w:t>
      </w:r>
      <w:r w:rsidR="002809E5" w:rsidRPr="008524B9">
        <w:rPr>
          <w:rFonts w:eastAsia="Times New Roman"/>
          <w:color w:val="auto"/>
          <w:lang w:eastAsia="es-CO"/>
        </w:rPr>
        <w:t xml:space="preserve"> en todas sus dimensiones</w:t>
      </w:r>
      <w:r w:rsidR="00FE0F13" w:rsidRPr="008524B9">
        <w:rPr>
          <w:rFonts w:eastAsia="Times New Roman"/>
          <w:color w:val="auto"/>
          <w:lang w:eastAsia="es-CO"/>
        </w:rPr>
        <w:t>.</w:t>
      </w:r>
    </w:p>
    <w:p w:rsidR="00FE0F13" w:rsidRPr="008524B9" w:rsidRDefault="00FE0F13" w:rsidP="00FE0F13">
      <w:pPr>
        <w:pStyle w:val="Default"/>
        <w:spacing w:line="360" w:lineRule="auto"/>
        <w:jc w:val="both"/>
        <w:rPr>
          <w:rFonts w:eastAsia="Times New Roman"/>
          <w:color w:val="auto"/>
          <w:lang w:eastAsia="es-CO"/>
        </w:rPr>
      </w:pPr>
      <w:r w:rsidRPr="008524B9">
        <w:rPr>
          <w:rFonts w:eastAsia="Times New Roman"/>
          <w:color w:val="auto"/>
          <w:lang w:eastAsia="es-CO"/>
        </w:rPr>
        <w:t xml:space="preserve">En este sentido, señor Presidente, </w:t>
      </w:r>
      <w:r w:rsidR="002809E5" w:rsidRPr="008524B9">
        <w:rPr>
          <w:rFonts w:eastAsia="Times New Roman"/>
          <w:color w:val="auto"/>
          <w:lang w:eastAsia="es-CO"/>
        </w:rPr>
        <w:t xml:space="preserve">un activo fundamental de las sociedades modernas es contar con </w:t>
      </w:r>
      <w:r w:rsidRPr="008524B9">
        <w:rPr>
          <w:rFonts w:eastAsia="Times New Roman"/>
          <w:color w:val="auto"/>
          <w:lang w:eastAsia="es-CO"/>
        </w:rPr>
        <w:t>gremios fuertes, serios, autó</w:t>
      </w:r>
      <w:r w:rsidR="005E5E8C" w:rsidRPr="008524B9">
        <w:rPr>
          <w:rFonts w:eastAsia="Times New Roman"/>
          <w:color w:val="auto"/>
          <w:lang w:eastAsia="es-CO"/>
        </w:rPr>
        <w:t>nomos, que</w:t>
      </w:r>
      <w:r w:rsidRPr="008524B9">
        <w:rPr>
          <w:rFonts w:eastAsia="Times New Roman"/>
          <w:color w:val="auto"/>
          <w:lang w:eastAsia="es-CO"/>
        </w:rPr>
        <w:t xml:space="preserve"> defiendan los intereses legí</w:t>
      </w:r>
      <w:r w:rsidR="005E5E8C" w:rsidRPr="008524B9">
        <w:rPr>
          <w:rFonts w:eastAsia="Times New Roman"/>
          <w:color w:val="auto"/>
          <w:lang w:eastAsia="es-CO"/>
        </w:rPr>
        <w:t>timos de sus asociados, y que permitan el desarrollo de las actividades productivas</w:t>
      </w:r>
      <w:r w:rsidR="002809E5" w:rsidRPr="008524B9">
        <w:rPr>
          <w:rFonts w:eastAsia="Times New Roman"/>
          <w:color w:val="auto"/>
          <w:lang w:eastAsia="es-CO"/>
        </w:rPr>
        <w:t>. Por ello d</w:t>
      </w:r>
      <w:r w:rsidRPr="008524B9">
        <w:rPr>
          <w:rFonts w:eastAsia="Times New Roman"/>
          <w:color w:val="auto"/>
          <w:lang w:eastAsia="es-CO"/>
        </w:rPr>
        <w:t>eben ser  reconocidos y valorados. NUESTRO TALANTE ES DEMOCRÁTICO E INCLUYENTE</w:t>
      </w:r>
      <w:r w:rsidR="00ED3828" w:rsidRPr="008524B9">
        <w:rPr>
          <w:rFonts w:eastAsia="Times New Roman"/>
          <w:color w:val="auto"/>
          <w:lang w:eastAsia="es-CO"/>
        </w:rPr>
        <w:t>;</w:t>
      </w:r>
      <w:r w:rsidRPr="008524B9">
        <w:rPr>
          <w:rFonts w:eastAsia="Times New Roman"/>
          <w:color w:val="auto"/>
          <w:lang w:eastAsia="es-CO"/>
        </w:rPr>
        <w:t xml:space="preserve"> RESP</w:t>
      </w:r>
      <w:r w:rsidR="002809E5" w:rsidRPr="008524B9">
        <w:rPr>
          <w:rFonts w:eastAsia="Times New Roman"/>
          <w:color w:val="auto"/>
          <w:lang w:eastAsia="es-CO"/>
        </w:rPr>
        <w:t>E</w:t>
      </w:r>
      <w:r w:rsidRPr="008524B9">
        <w:rPr>
          <w:rFonts w:eastAsia="Times New Roman"/>
          <w:color w:val="auto"/>
          <w:lang w:eastAsia="es-CO"/>
        </w:rPr>
        <w:t xml:space="preserve">TAMOS </w:t>
      </w:r>
      <w:r w:rsidR="00ED3828" w:rsidRPr="008524B9">
        <w:rPr>
          <w:rFonts w:eastAsia="Times New Roman"/>
          <w:color w:val="auto"/>
          <w:lang w:eastAsia="es-CO"/>
        </w:rPr>
        <w:t xml:space="preserve">Y NECESITAMOS DE </w:t>
      </w:r>
      <w:r w:rsidRPr="008524B9">
        <w:rPr>
          <w:rFonts w:eastAsia="Times New Roman"/>
          <w:color w:val="auto"/>
          <w:lang w:eastAsia="es-CO"/>
        </w:rPr>
        <w:t xml:space="preserve">CAMINOS INSTITUCIONALES PARA LOGRAR MEJORES CONDICIONES DE VIDA </w:t>
      </w:r>
      <w:r w:rsidR="00ED3828" w:rsidRPr="008524B9">
        <w:rPr>
          <w:rFonts w:eastAsia="Times New Roman"/>
          <w:color w:val="auto"/>
          <w:lang w:eastAsia="es-CO"/>
        </w:rPr>
        <w:t xml:space="preserve">PARA </w:t>
      </w:r>
      <w:r w:rsidR="002809E5" w:rsidRPr="008524B9">
        <w:rPr>
          <w:rFonts w:eastAsia="Times New Roman"/>
          <w:color w:val="auto"/>
          <w:lang w:eastAsia="es-CO"/>
        </w:rPr>
        <w:t>LA POBLACIÓN RURAL COLOMBIANA</w:t>
      </w:r>
      <w:r w:rsidRPr="008524B9">
        <w:rPr>
          <w:rFonts w:eastAsia="Times New Roman"/>
          <w:color w:val="auto"/>
          <w:lang w:eastAsia="es-CO"/>
        </w:rPr>
        <w:t>.</w:t>
      </w:r>
    </w:p>
    <w:p w:rsidR="007E445E" w:rsidRPr="008524B9" w:rsidRDefault="00FE0F13" w:rsidP="00FE0F13">
      <w:pPr>
        <w:pStyle w:val="Default"/>
        <w:spacing w:line="360" w:lineRule="auto"/>
        <w:jc w:val="both"/>
        <w:rPr>
          <w:rFonts w:eastAsia="Times New Roman"/>
          <w:color w:val="auto"/>
          <w:lang w:eastAsia="es-CO"/>
        </w:rPr>
      </w:pPr>
      <w:r w:rsidRPr="008524B9">
        <w:rPr>
          <w:rFonts w:eastAsia="Times New Roman"/>
          <w:color w:val="auto"/>
          <w:lang w:eastAsia="es-CO"/>
        </w:rPr>
        <w:lastRenderedPageBreak/>
        <w:t xml:space="preserve">Los gremios, </w:t>
      </w:r>
      <w:r w:rsidR="00ED3828" w:rsidRPr="008524B9">
        <w:rPr>
          <w:rFonts w:eastAsia="Times New Roman"/>
          <w:color w:val="auto"/>
          <w:lang w:eastAsia="es-CO"/>
        </w:rPr>
        <w:t xml:space="preserve">aparte </w:t>
      </w:r>
      <w:r w:rsidRPr="008524B9">
        <w:rPr>
          <w:rFonts w:eastAsia="Times New Roman"/>
          <w:color w:val="auto"/>
          <w:lang w:eastAsia="es-CO"/>
        </w:rPr>
        <w:t xml:space="preserve">de </w:t>
      </w:r>
      <w:r w:rsidR="00ED3828" w:rsidRPr="008524B9">
        <w:rPr>
          <w:rFonts w:eastAsia="Times New Roman"/>
          <w:color w:val="auto"/>
          <w:lang w:eastAsia="es-CO"/>
        </w:rPr>
        <w:t xml:space="preserve">constituir </w:t>
      </w:r>
      <w:r w:rsidRPr="008524B9">
        <w:rPr>
          <w:rFonts w:eastAsia="Times New Roman"/>
          <w:color w:val="auto"/>
          <w:lang w:eastAsia="es-CO"/>
        </w:rPr>
        <w:t xml:space="preserve">una expresión de los modelos asociativos que </w:t>
      </w:r>
      <w:r w:rsidR="00ED3828" w:rsidRPr="008524B9">
        <w:rPr>
          <w:rFonts w:eastAsia="Times New Roman"/>
          <w:color w:val="auto"/>
          <w:lang w:eastAsia="es-CO"/>
        </w:rPr>
        <w:t xml:space="preserve">permiten defender </w:t>
      </w:r>
      <w:r w:rsidRPr="008524B9">
        <w:rPr>
          <w:rFonts w:eastAsia="Times New Roman"/>
          <w:color w:val="auto"/>
          <w:lang w:eastAsia="es-CO"/>
        </w:rPr>
        <w:t>intereses</w:t>
      </w:r>
      <w:r w:rsidR="00ED3828" w:rsidRPr="008524B9">
        <w:rPr>
          <w:rFonts w:eastAsia="Times New Roman"/>
          <w:color w:val="auto"/>
          <w:lang w:eastAsia="es-CO"/>
        </w:rPr>
        <w:t xml:space="preserve"> legítimos</w:t>
      </w:r>
      <w:r w:rsidRPr="008524B9">
        <w:rPr>
          <w:rFonts w:eastAsia="Times New Roman"/>
          <w:color w:val="auto"/>
          <w:lang w:eastAsia="es-CO"/>
        </w:rPr>
        <w:t xml:space="preserve">, </w:t>
      </w:r>
      <w:r w:rsidR="002809E5" w:rsidRPr="008524B9">
        <w:rPr>
          <w:rFonts w:eastAsia="Times New Roman"/>
          <w:color w:val="auto"/>
          <w:u w:val="single"/>
          <w:lang w:eastAsia="es-CO"/>
        </w:rPr>
        <w:t xml:space="preserve">buscan ser </w:t>
      </w:r>
      <w:r w:rsidRPr="008524B9">
        <w:rPr>
          <w:rFonts w:eastAsia="Times New Roman"/>
          <w:color w:val="auto"/>
          <w:u w:val="single"/>
          <w:lang w:eastAsia="es-CO"/>
        </w:rPr>
        <w:t xml:space="preserve">articuladores de los </w:t>
      </w:r>
      <w:r w:rsidR="005E5E8C" w:rsidRPr="008524B9">
        <w:rPr>
          <w:rFonts w:eastAsia="Times New Roman"/>
          <w:color w:val="auto"/>
          <w:u w:val="single"/>
          <w:lang w:eastAsia="es-CO"/>
        </w:rPr>
        <w:t xml:space="preserve">productores con el </w:t>
      </w:r>
      <w:r w:rsidR="002809E5" w:rsidRPr="008524B9">
        <w:rPr>
          <w:rFonts w:eastAsia="Times New Roman"/>
          <w:color w:val="auto"/>
          <w:u w:val="single"/>
          <w:lang w:eastAsia="es-CO"/>
        </w:rPr>
        <w:t>E</w:t>
      </w:r>
      <w:r w:rsidR="005E5E8C" w:rsidRPr="008524B9">
        <w:rPr>
          <w:rFonts w:eastAsia="Times New Roman"/>
          <w:color w:val="auto"/>
          <w:u w:val="single"/>
          <w:lang w:eastAsia="es-CO"/>
        </w:rPr>
        <w:t>stado</w:t>
      </w:r>
      <w:r w:rsidR="009E7186" w:rsidRPr="008524B9">
        <w:rPr>
          <w:rFonts w:eastAsia="Times New Roman"/>
          <w:color w:val="auto"/>
          <w:lang w:eastAsia="es-CO"/>
        </w:rPr>
        <w:t xml:space="preserve"> y</w:t>
      </w:r>
      <w:r w:rsidR="00ED3828" w:rsidRPr="008524B9">
        <w:rPr>
          <w:rFonts w:eastAsia="Times New Roman"/>
          <w:color w:val="auto"/>
          <w:lang w:eastAsia="es-CO"/>
        </w:rPr>
        <w:t>,</w:t>
      </w:r>
      <w:r w:rsidR="009E7186" w:rsidRPr="008524B9">
        <w:rPr>
          <w:rFonts w:eastAsia="Times New Roman"/>
          <w:color w:val="auto"/>
          <w:lang w:eastAsia="es-CO"/>
        </w:rPr>
        <w:t xml:space="preserve"> </w:t>
      </w:r>
      <w:r w:rsidR="009E7186" w:rsidRPr="008524B9">
        <w:rPr>
          <w:rFonts w:eastAsia="Times New Roman"/>
          <w:color w:val="auto"/>
          <w:u w:val="single"/>
          <w:lang w:eastAsia="es-CO"/>
        </w:rPr>
        <w:t>de ninguna manera</w:t>
      </w:r>
      <w:r w:rsidR="00ED3828" w:rsidRPr="008524B9">
        <w:rPr>
          <w:rFonts w:eastAsia="Times New Roman"/>
          <w:color w:val="auto"/>
          <w:u w:val="single"/>
          <w:lang w:eastAsia="es-CO"/>
        </w:rPr>
        <w:t>,</w:t>
      </w:r>
      <w:r w:rsidR="009E7186" w:rsidRPr="008524B9">
        <w:rPr>
          <w:rFonts w:eastAsia="Times New Roman"/>
          <w:color w:val="auto"/>
          <w:u w:val="single"/>
          <w:lang w:eastAsia="es-CO"/>
        </w:rPr>
        <w:t xml:space="preserve"> están para evitar paros</w:t>
      </w:r>
      <w:r w:rsidR="009E7186" w:rsidRPr="008524B9">
        <w:rPr>
          <w:rFonts w:eastAsia="Times New Roman"/>
          <w:color w:val="auto"/>
          <w:lang w:eastAsia="es-CO"/>
        </w:rPr>
        <w:t>. Eso le corresponde al Estado. Y</w:t>
      </w:r>
      <w:r w:rsidR="005E5E8C" w:rsidRPr="008524B9">
        <w:rPr>
          <w:rFonts w:eastAsia="Times New Roman"/>
          <w:color w:val="auto"/>
          <w:lang w:eastAsia="es-CO"/>
        </w:rPr>
        <w:t xml:space="preserve"> </w:t>
      </w:r>
      <w:r w:rsidR="002809E5" w:rsidRPr="008524B9">
        <w:rPr>
          <w:rFonts w:eastAsia="Times New Roman"/>
          <w:color w:val="auto"/>
          <w:lang w:eastAsia="es-CO"/>
        </w:rPr>
        <w:t xml:space="preserve">dentro de ese gran propósito promueven el florecimiento del espíritu empresarial y participan activamente en la </w:t>
      </w:r>
      <w:r w:rsidR="005E5E8C" w:rsidRPr="008524B9">
        <w:rPr>
          <w:rFonts w:eastAsia="Times New Roman"/>
          <w:color w:val="auto"/>
          <w:lang w:eastAsia="es-CO"/>
        </w:rPr>
        <w:t>cons</w:t>
      </w:r>
      <w:r w:rsidRPr="008524B9">
        <w:rPr>
          <w:rFonts w:eastAsia="Times New Roman"/>
          <w:color w:val="auto"/>
          <w:lang w:eastAsia="es-CO"/>
        </w:rPr>
        <w:t>trucción de las políticas pú</w:t>
      </w:r>
      <w:r w:rsidR="005E5E8C" w:rsidRPr="008524B9">
        <w:rPr>
          <w:rFonts w:eastAsia="Times New Roman"/>
          <w:color w:val="auto"/>
          <w:lang w:eastAsia="es-CO"/>
        </w:rPr>
        <w:t>blicas de las actividades formales</w:t>
      </w:r>
      <w:r w:rsidR="00ED3828" w:rsidRPr="008524B9">
        <w:rPr>
          <w:rFonts w:eastAsia="Times New Roman"/>
          <w:color w:val="auto"/>
          <w:lang w:eastAsia="es-CO"/>
        </w:rPr>
        <w:t>,</w:t>
      </w:r>
      <w:r w:rsidR="005E5E8C" w:rsidRPr="008524B9">
        <w:rPr>
          <w:rFonts w:eastAsia="Times New Roman"/>
          <w:color w:val="auto"/>
          <w:lang w:eastAsia="es-CO"/>
        </w:rPr>
        <w:t xml:space="preserve"> representadas en cada una de las organizaciones gremiales.</w:t>
      </w:r>
    </w:p>
    <w:p w:rsidR="00F76857" w:rsidRPr="008524B9" w:rsidRDefault="00F35B9E" w:rsidP="00E6111F">
      <w:pPr>
        <w:pStyle w:val="Default"/>
        <w:spacing w:line="360" w:lineRule="auto"/>
        <w:jc w:val="both"/>
        <w:rPr>
          <w:rFonts w:eastAsia="Times New Roman"/>
          <w:color w:val="auto"/>
          <w:lang w:eastAsia="es-CO"/>
        </w:rPr>
      </w:pPr>
      <w:r w:rsidRPr="008524B9">
        <w:rPr>
          <w:rFonts w:eastAsia="Times New Roman"/>
          <w:color w:val="auto"/>
          <w:lang w:eastAsia="es-CO"/>
        </w:rPr>
        <w:t xml:space="preserve">Con el apoyo del sector empresarial organizado, </w:t>
      </w:r>
      <w:r w:rsidR="00ED3828" w:rsidRPr="008524B9">
        <w:rPr>
          <w:rFonts w:eastAsia="Times New Roman"/>
          <w:color w:val="auto"/>
          <w:lang w:eastAsia="es-CO"/>
        </w:rPr>
        <w:t xml:space="preserve">los gremios agropecuarios </w:t>
      </w:r>
      <w:r w:rsidRPr="008524B9">
        <w:rPr>
          <w:rFonts w:eastAsia="Times New Roman"/>
          <w:color w:val="auto"/>
          <w:lang w:eastAsia="es-CO"/>
        </w:rPr>
        <w:t xml:space="preserve">se caracterizan por </w:t>
      </w:r>
      <w:r w:rsidR="00ED3828" w:rsidRPr="008524B9">
        <w:rPr>
          <w:rFonts w:eastAsia="Times New Roman"/>
          <w:color w:val="auto"/>
          <w:lang w:eastAsia="es-CO"/>
        </w:rPr>
        <w:t xml:space="preserve">su gestión </w:t>
      </w:r>
      <w:r w:rsidRPr="008524B9">
        <w:rPr>
          <w:rFonts w:eastAsia="Times New Roman"/>
          <w:color w:val="auto"/>
          <w:lang w:eastAsia="es-CO"/>
        </w:rPr>
        <w:t xml:space="preserve">permanente </w:t>
      </w:r>
      <w:r w:rsidR="00ED3828" w:rsidRPr="008524B9">
        <w:rPr>
          <w:rFonts w:eastAsia="Times New Roman"/>
          <w:color w:val="auto"/>
          <w:lang w:eastAsia="es-CO"/>
        </w:rPr>
        <w:t xml:space="preserve">orientada al fortalecimiento de la </w:t>
      </w:r>
      <w:r w:rsidR="00F76857" w:rsidRPr="008524B9">
        <w:rPr>
          <w:rFonts w:eastAsia="Times New Roman"/>
          <w:color w:val="auto"/>
          <w:lang w:eastAsia="es-CO"/>
        </w:rPr>
        <w:t xml:space="preserve">investigación, la asistencia técnica, </w:t>
      </w:r>
      <w:r w:rsidR="00ED3828" w:rsidRPr="008524B9">
        <w:rPr>
          <w:rFonts w:eastAsia="Times New Roman"/>
          <w:color w:val="auto"/>
          <w:lang w:eastAsia="es-CO"/>
        </w:rPr>
        <w:t>el financiamiento, la sanidad</w:t>
      </w:r>
      <w:r w:rsidRPr="008524B9">
        <w:rPr>
          <w:rFonts w:eastAsia="Times New Roman"/>
          <w:color w:val="auto"/>
          <w:lang w:eastAsia="es-CO"/>
        </w:rPr>
        <w:t xml:space="preserve"> y,</w:t>
      </w:r>
      <w:r w:rsidR="00F76857" w:rsidRPr="008524B9">
        <w:rPr>
          <w:rFonts w:eastAsia="Times New Roman"/>
          <w:color w:val="auto"/>
          <w:lang w:eastAsia="es-CO"/>
        </w:rPr>
        <w:t xml:space="preserve"> en general</w:t>
      </w:r>
      <w:r w:rsidR="00ED3828" w:rsidRPr="008524B9">
        <w:rPr>
          <w:rFonts w:eastAsia="Times New Roman"/>
          <w:color w:val="auto"/>
          <w:lang w:eastAsia="es-CO"/>
        </w:rPr>
        <w:t>,</w:t>
      </w:r>
      <w:r w:rsidR="00F76857" w:rsidRPr="008524B9">
        <w:rPr>
          <w:rFonts w:eastAsia="Times New Roman"/>
          <w:color w:val="auto"/>
          <w:lang w:eastAsia="es-CO"/>
        </w:rPr>
        <w:t xml:space="preserve"> la </w:t>
      </w:r>
      <w:r w:rsidR="00F76857" w:rsidRPr="008524B9">
        <w:rPr>
          <w:rFonts w:eastAsia="Times New Roman"/>
          <w:b/>
          <w:color w:val="auto"/>
          <w:u w:val="single"/>
          <w:lang w:eastAsia="es-CO"/>
        </w:rPr>
        <w:t>búsqueda</w:t>
      </w:r>
      <w:r w:rsidR="00F76857" w:rsidRPr="008524B9">
        <w:rPr>
          <w:rFonts w:eastAsia="Times New Roman"/>
          <w:color w:val="auto"/>
          <w:lang w:eastAsia="es-CO"/>
        </w:rPr>
        <w:t xml:space="preserve"> de la competitividad y </w:t>
      </w:r>
      <w:r w:rsidRPr="008524B9">
        <w:rPr>
          <w:rFonts w:eastAsia="Times New Roman"/>
          <w:color w:val="auto"/>
          <w:lang w:eastAsia="es-CO"/>
        </w:rPr>
        <w:t xml:space="preserve">la </w:t>
      </w:r>
      <w:r w:rsidR="00F76857" w:rsidRPr="008524B9">
        <w:rPr>
          <w:rFonts w:eastAsia="Times New Roman"/>
          <w:color w:val="auto"/>
          <w:lang w:eastAsia="es-CO"/>
        </w:rPr>
        <w:t>rentabilidad</w:t>
      </w:r>
      <w:r w:rsidRPr="008524B9">
        <w:rPr>
          <w:rFonts w:eastAsia="Times New Roman"/>
          <w:color w:val="auto"/>
          <w:lang w:eastAsia="es-CO"/>
        </w:rPr>
        <w:t xml:space="preserve"> en los mercados. También realizan esfuerzos por el d</w:t>
      </w:r>
      <w:r w:rsidR="00E6111F" w:rsidRPr="008524B9">
        <w:rPr>
          <w:rFonts w:eastAsia="Times New Roman"/>
          <w:color w:val="auto"/>
          <w:lang w:eastAsia="es-CO"/>
        </w:rPr>
        <w:t xml:space="preserve">esarrollo social, </w:t>
      </w:r>
      <w:r w:rsidRPr="008524B9">
        <w:rPr>
          <w:rFonts w:eastAsia="Times New Roman"/>
          <w:color w:val="auto"/>
          <w:lang w:eastAsia="es-CO"/>
        </w:rPr>
        <w:t xml:space="preserve">la </w:t>
      </w:r>
      <w:r w:rsidR="00E6111F" w:rsidRPr="008524B9">
        <w:rPr>
          <w:rFonts w:eastAsia="Times New Roman"/>
          <w:color w:val="auto"/>
          <w:lang w:eastAsia="es-CO"/>
        </w:rPr>
        <w:t>res</w:t>
      </w:r>
      <w:r w:rsidRPr="008524B9">
        <w:rPr>
          <w:rFonts w:eastAsia="Times New Roman"/>
          <w:color w:val="auto"/>
          <w:lang w:eastAsia="es-CO"/>
        </w:rPr>
        <w:t>ponsabilidad social empresarial</w:t>
      </w:r>
      <w:r w:rsidR="00E6111F" w:rsidRPr="008524B9">
        <w:rPr>
          <w:rFonts w:eastAsia="Times New Roman"/>
          <w:color w:val="auto"/>
          <w:lang w:eastAsia="es-CO"/>
        </w:rPr>
        <w:t xml:space="preserve"> y la promoción de la producción sostenible</w:t>
      </w:r>
      <w:r w:rsidR="00F76857" w:rsidRPr="008524B9">
        <w:rPr>
          <w:rFonts w:eastAsia="Times New Roman"/>
          <w:color w:val="auto"/>
          <w:lang w:eastAsia="es-CO"/>
        </w:rPr>
        <w:t xml:space="preserve">. </w:t>
      </w:r>
    </w:p>
    <w:p w:rsidR="00F76857" w:rsidRPr="008524B9" w:rsidRDefault="00D62BB4" w:rsidP="00D62BB4">
      <w:pPr>
        <w:pStyle w:val="Default"/>
        <w:tabs>
          <w:tab w:val="left" w:pos="3119"/>
          <w:tab w:val="left" w:pos="3261"/>
        </w:tabs>
        <w:spacing w:line="360" w:lineRule="auto"/>
        <w:jc w:val="both"/>
        <w:rPr>
          <w:rFonts w:eastAsia="Times New Roman"/>
          <w:color w:val="auto"/>
          <w:lang w:eastAsia="es-CO"/>
        </w:rPr>
      </w:pPr>
      <w:r w:rsidRPr="008524B9">
        <w:rPr>
          <w:rFonts w:eastAsia="Times New Roman"/>
          <w:color w:val="auto"/>
          <w:lang w:eastAsia="es-CO"/>
        </w:rPr>
        <w:t xml:space="preserve">Como resultado de </w:t>
      </w:r>
      <w:r w:rsidR="004864DF" w:rsidRPr="008524B9">
        <w:rPr>
          <w:rFonts w:eastAsia="Times New Roman"/>
          <w:color w:val="auto"/>
          <w:lang w:eastAsia="es-CO"/>
        </w:rPr>
        <w:t xml:space="preserve">esta </w:t>
      </w:r>
      <w:r w:rsidRPr="008524B9">
        <w:rPr>
          <w:rFonts w:eastAsia="Times New Roman"/>
          <w:color w:val="auto"/>
          <w:lang w:eastAsia="es-CO"/>
        </w:rPr>
        <w:t xml:space="preserve">gestión </w:t>
      </w:r>
      <w:r w:rsidR="004864DF" w:rsidRPr="008524B9">
        <w:rPr>
          <w:rFonts w:eastAsia="Times New Roman"/>
          <w:color w:val="auto"/>
          <w:lang w:eastAsia="es-CO"/>
        </w:rPr>
        <w:t xml:space="preserve">permanente, elaborando y presentando </w:t>
      </w:r>
      <w:r w:rsidRPr="008524B9">
        <w:rPr>
          <w:rFonts w:eastAsia="Times New Roman"/>
          <w:color w:val="auto"/>
          <w:lang w:eastAsia="es-CO"/>
        </w:rPr>
        <w:t>propuestas de instrumentos de política para el sector, se ha logrado no solo contribuir en el desarrollo de estrategias para enfrentar mercado</w:t>
      </w:r>
      <w:r w:rsidR="00EE45F6" w:rsidRPr="008524B9">
        <w:rPr>
          <w:rFonts w:eastAsia="Times New Roman"/>
          <w:color w:val="auto"/>
          <w:lang w:eastAsia="es-CO"/>
        </w:rPr>
        <w:t>s</w:t>
      </w:r>
      <w:r w:rsidRPr="008524B9">
        <w:rPr>
          <w:rFonts w:eastAsia="Times New Roman"/>
          <w:color w:val="auto"/>
          <w:lang w:eastAsia="es-CO"/>
        </w:rPr>
        <w:t xml:space="preserve"> más </w:t>
      </w:r>
      <w:r w:rsidR="00EE45F6" w:rsidRPr="008524B9">
        <w:rPr>
          <w:rFonts w:eastAsia="Times New Roman"/>
          <w:color w:val="auto"/>
          <w:lang w:eastAsia="es-CO"/>
        </w:rPr>
        <w:t xml:space="preserve">exigentes y </w:t>
      </w:r>
      <w:r w:rsidRPr="008524B9">
        <w:rPr>
          <w:rFonts w:eastAsia="Times New Roman"/>
          <w:color w:val="auto"/>
          <w:lang w:eastAsia="es-CO"/>
        </w:rPr>
        <w:t>reducir el impacto de situaciones adversas en la producción y los mercados, sino l</w:t>
      </w:r>
      <w:r w:rsidR="00F76857" w:rsidRPr="008524B9">
        <w:rPr>
          <w:rFonts w:eastAsia="Times New Roman"/>
          <w:color w:val="auto"/>
          <w:lang w:eastAsia="es-CO"/>
        </w:rPr>
        <w:t xml:space="preserve">a consolidación de centros de investigación, de programas de capacitación </w:t>
      </w:r>
      <w:r w:rsidR="004864DF" w:rsidRPr="008524B9">
        <w:rPr>
          <w:rFonts w:eastAsia="Times New Roman"/>
          <w:color w:val="auto"/>
          <w:lang w:eastAsia="es-CO"/>
        </w:rPr>
        <w:t>de</w:t>
      </w:r>
      <w:r w:rsidR="00F76857" w:rsidRPr="008524B9">
        <w:rPr>
          <w:rFonts w:eastAsia="Times New Roman"/>
          <w:color w:val="auto"/>
          <w:lang w:eastAsia="es-CO"/>
        </w:rPr>
        <w:t>l recurso humano</w:t>
      </w:r>
      <w:r w:rsidR="004864DF" w:rsidRPr="008524B9">
        <w:rPr>
          <w:rFonts w:eastAsia="Times New Roman"/>
          <w:color w:val="auto"/>
          <w:lang w:eastAsia="es-CO"/>
        </w:rPr>
        <w:t xml:space="preserve"> y</w:t>
      </w:r>
      <w:r w:rsidRPr="008524B9">
        <w:rPr>
          <w:rFonts w:eastAsia="Times New Roman"/>
          <w:color w:val="auto"/>
          <w:lang w:eastAsia="es-CO"/>
        </w:rPr>
        <w:t xml:space="preserve"> de iniciativas para el mejoramiento de las condiciones de vida de los productores</w:t>
      </w:r>
      <w:r w:rsidR="00EE45F6" w:rsidRPr="008524B9">
        <w:rPr>
          <w:rFonts w:eastAsia="Times New Roman"/>
          <w:color w:val="auto"/>
          <w:lang w:eastAsia="es-CO"/>
        </w:rPr>
        <w:t>, entre much</w:t>
      </w:r>
      <w:r w:rsidR="004864DF" w:rsidRPr="008524B9">
        <w:rPr>
          <w:rFonts w:eastAsia="Times New Roman"/>
          <w:color w:val="auto"/>
          <w:lang w:eastAsia="es-CO"/>
        </w:rPr>
        <w:t>a</w:t>
      </w:r>
      <w:r w:rsidR="00EE45F6" w:rsidRPr="008524B9">
        <w:rPr>
          <w:rFonts w:eastAsia="Times New Roman"/>
          <w:color w:val="auto"/>
          <w:lang w:eastAsia="es-CO"/>
        </w:rPr>
        <w:t>s otr</w:t>
      </w:r>
      <w:r w:rsidR="004864DF" w:rsidRPr="008524B9">
        <w:rPr>
          <w:rFonts w:eastAsia="Times New Roman"/>
          <w:color w:val="auto"/>
          <w:lang w:eastAsia="es-CO"/>
        </w:rPr>
        <w:t>a</w:t>
      </w:r>
      <w:r w:rsidR="00EE45F6" w:rsidRPr="008524B9">
        <w:rPr>
          <w:rFonts w:eastAsia="Times New Roman"/>
          <w:color w:val="auto"/>
          <w:lang w:eastAsia="es-CO"/>
        </w:rPr>
        <w:t xml:space="preserve">s. </w:t>
      </w:r>
    </w:p>
    <w:p w:rsidR="006F20AA" w:rsidRPr="008524B9" w:rsidRDefault="00F76857" w:rsidP="003270A3">
      <w:pPr>
        <w:pStyle w:val="Default"/>
        <w:spacing w:line="360" w:lineRule="auto"/>
        <w:jc w:val="both"/>
        <w:rPr>
          <w:b/>
          <w:color w:val="auto"/>
        </w:rPr>
      </w:pPr>
      <w:r w:rsidRPr="008524B9">
        <w:rPr>
          <w:rFonts w:eastAsia="Times New Roman"/>
          <w:color w:val="auto"/>
          <w:lang w:eastAsia="es-CO"/>
        </w:rPr>
        <w:t>Por ello</w:t>
      </w:r>
      <w:r w:rsidR="00EE45F6" w:rsidRPr="008524B9">
        <w:rPr>
          <w:rFonts w:eastAsia="Times New Roman"/>
          <w:color w:val="auto"/>
          <w:lang w:eastAsia="es-CO"/>
        </w:rPr>
        <w:t>,</w:t>
      </w:r>
      <w:r w:rsidRPr="008524B9">
        <w:rPr>
          <w:rFonts w:eastAsia="Times New Roman"/>
          <w:color w:val="auto"/>
          <w:lang w:eastAsia="es-CO"/>
        </w:rPr>
        <w:t xml:space="preserve"> señor presidente, le hacemos </w:t>
      </w:r>
      <w:r w:rsidR="00EE45F6" w:rsidRPr="008524B9">
        <w:rPr>
          <w:rFonts w:eastAsia="Times New Roman"/>
          <w:color w:val="auto"/>
          <w:lang w:eastAsia="es-CO"/>
        </w:rPr>
        <w:t xml:space="preserve">una invitación proactiva y </w:t>
      </w:r>
      <w:r w:rsidRPr="008524B9">
        <w:rPr>
          <w:rFonts w:eastAsia="Times New Roman"/>
          <w:color w:val="auto"/>
          <w:lang w:eastAsia="es-CO"/>
        </w:rPr>
        <w:t>respetuos</w:t>
      </w:r>
      <w:r w:rsidR="00EE45F6" w:rsidRPr="008524B9">
        <w:rPr>
          <w:rFonts w:eastAsia="Times New Roman"/>
          <w:color w:val="auto"/>
          <w:lang w:eastAsia="es-CO"/>
        </w:rPr>
        <w:t>a</w:t>
      </w:r>
      <w:r w:rsidRPr="008524B9">
        <w:rPr>
          <w:rFonts w:eastAsia="Times New Roman"/>
          <w:color w:val="auto"/>
          <w:lang w:eastAsia="es-CO"/>
        </w:rPr>
        <w:t xml:space="preserve"> a </w:t>
      </w:r>
      <w:r w:rsidRPr="008524B9">
        <w:rPr>
          <w:rFonts w:eastAsia="Times New Roman"/>
          <w:color w:val="auto"/>
          <w:u w:val="single"/>
          <w:lang w:eastAsia="es-CO"/>
        </w:rPr>
        <w:t>promover la organización gremial desde el Estado</w:t>
      </w:r>
      <w:r w:rsidRPr="008524B9">
        <w:rPr>
          <w:rFonts w:eastAsia="Times New Roman"/>
          <w:color w:val="auto"/>
          <w:lang w:eastAsia="es-CO"/>
        </w:rPr>
        <w:t>, en los diferentes niveles territoriales, priorizando su interlocución a través de  los gremios de los sectores organizados y con el diseño</w:t>
      </w:r>
      <w:r w:rsidR="008B63AE" w:rsidRPr="008524B9">
        <w:rPr>
          <w:rFonts w:eastAsia="Times New Roman"/>
          <w:color w:val="auto"/>
          <w:lang w:eastAsia="es-CO"/>
        </w:rPr>
        <w:t xml:space="preserve"> </w:t>
      </w:r>
      <w:r w:rsidRPr="008524B9">
        <w:rPr>
          <w:rFonts w:eastAsia="Times New Roman"/>
          <w:color w:val="auto"/>
          <w:lang w:eastAsia="es-CO"/>
        </w:rPr>
        <w:t xml:space="preserve">de </w:t>
      </w:r>
      <w:r w:rsidR="00DE6CA8" w:rsidRPr="008524B9">
        <w:rPr>
          <w:rFonts w:eastAsia="Times New Roman"/>
          <w:color w:val="auto"/>
          <w:lang w:eastAsia="es-CO"/>
        </w:rPr>
        <w:t>estrategias</w:t>
      </w:r>
      <w:r w:rsidRPr="008524B9">
        <w:rPr>
          <w:rFonts w:eastAsia="Times New Roman"/>
          <w:color w:val="auto"/>
          <w:lang w:eastAsia="es-CO"/>
        </w:rPr>
        <w:t xml:space="preserve"> que permitan la promoción de la </w:t>
      </w:r>
      <w:proofErr w:type="spellStart"/>
      <w:r w:rsidRPr="008524B9">
        <w:rPr>
          <w:rFonts w:eastAsia="Times New Roman"/>
          <w:color w:val="auto"/>
          <w:lang w:eastAsia="es-CO"/>
        </w:rPr>
        <w:t>asociatividad</w:t>
      </w:r>
      <w:proofErr w:type="spellEnd"/>
      <w:r w:rsidRPr="008524B9">
        <w:rPr>
          <w:rFonts w:eastAsia="Times New Roman"/>
          <w:color w:val="auto"/>
          <w:lang w:eastAsia="es-CO"/>
        </w:rPr>
        <w:t xml:space="preserve"> y el desarrollo empresarial </w:t>
      </w:r>
      <w:r w:rsidR="00EE45F6" w:rsidRPr="008524B9">
        <w:rPr>
          <w:rFonts w:eastAsia="Times New Roman"/>
          <w:color w:val="auto"/>
          <w:lang w:eastAsia="es-CO"/>
        </w:rPr>
        <w:t xml:space="preserve">como ejes transversales de </w:t>
      </w:r>
      <w:r w:rsidRPr="008524B9">
        <w:rPr>
          <w:rFonts w:eastAsia="Times New Roman"/>
          <w:color w:val="auto"/>
          <w:lang w:eastAsia="es-CO"/>
        </w:rPr>
        <w:t xml:space="preserve">la Política de Estado.  </w:t>
      </w:r>
    </w:p>
    <w:p w:rsidR="008525A2" w:rsidRPr="008524B9" w:rsidRDefault="00F76857" w:rsidP="009E7186">
      <w:pPr>
        <w:pStyle w:val="Default"/>
        <w:numPr>
          <w:ilvl w:val="0"/>
          <w:numId w:val="29"/>
        </w:numPr>
        <w:spacing w:line="360" w:lineRule="auto"/>
        <w:jc w:val="both"/>
        <w:rPr>
          <w:b/>
          <w:color w:val="auto"/>
        </w:rPr>
      </w:pPr>
      <w:r w:rsidRPr="008524B9">
        <w:rPr>
          <w:b/>
          <w:color w:val="auto"/>
        </w:rPr>
        <w:t>LA PAZ</w:t>
      </w:r>
      <w:r w:rsidR="00EE45F6" w:rsidRPr="008524B9">
        <w:rPr>
          <w:b/>
          <w:color w:val="auto"/>
        </w:rPr>
        <w:t>,</w:t>
      </w:r>
      <w:r w:rsidRPr="008524B9">
        <w:rPr>
          <w:b/>
          <w:color w:val="auto"/>
        </w:rPr>
        <w:t xml:space="preserve"> UN ANHELO DE TODOS LOS COLOMBIANOS </w:t>
      </w:r>
    </w:p>
    <w:p w:rsidR="003270A3" w:rsidRPr="008524B9" w:rsidRDefault="003270A3" w:rsidP="003270A3">
      <w:pPr>
        <w:spacing w:after="0" w:line="360" w:lineRule="auto"/>
        <w:jc w:val="both"/>
        <w:rPr>
          <w:rFonts w:ascii="Arial" w:hAnsi="Arial" w:cs="Arial"/>
          <w:sz w:val="24"/>
          <w:szCs w:val="24"/>
        </w:rPr>
      </w:pPr>
      <w:r w:rsidRPr="008524B9">
        <w:rPr>
          <w:rFonts w:ascii="Arial" w:hAnsi="Arial" w:cs="Arial"/>
          <w:sz w:val="24"/>
          <w:szCs w:val="24"/>
        </w:rPr>
        <w:t xml:space="preserve">El ámbito agropecuario no ha estado a espaldas de los procesos de </w:t>
      </w:r>
      <w:r w:rsidR="00EE45F6" w:rsidRPr="008524B9">
        <w:rPr>
          <w:rFonts w:ascii="Arial" w:hAnsi="Arial" w:cs="Arial"/>
          <w:sz w:val="24"/>
          <w:szCs w:val="24"/>
        </w:rPr>
        <w:t>búsqueda de condiciones de convivencia pacífica entre los colombianos</w:t>
      </w:r>
      <w:r w:rsidRPr="008524B9">
        <w:rPr>
          <w:rFonts w:ascii="Arial" w:hAnsi="Arial" w:cs="Arial"/>
          <w:sz w:val="24"/>
          <w:szCs w:val="24"/>
        </w:rPr>
        <w:t xml:space="preserve">: </w:t>
      </w:r>
      <w:r w:rsidR="00EE45F6" w:rsidRPr="008524B9">
        <w:rPr>
          <w:rFonts w:ascii="Arial" w:hAnsi="Arial" w:cs="Arial"/>
          <w:sz w:val="24"/>
          <w:szCs w:val="24"/>
        </w:rPr>
        <w:t>l</w:t>
      </w:r>
      <w:r w:rsidRPr="008524B9">
        <w:rPr>
          <w:rFonts w:ascii="Arial" w:hAnsi="Arial" w:cs="Arial"/>
          <w:sz w:val="24"/>
          <w:szCs w:val="24"/>
        </w:rPr>
        <w:t>a participación activa de la SAC en todo el pro</w:t>
      </w:r>
      <w:r w:rsidR="00C97562" w:rsidRPr="008524B9">
        <w:rPr>
          <w:rFonts w:ascii="Arial" w:hAnsi="Arial" w:cs="Arial"/>
          <w:sz w:val="24"/>
          <w:szCs w:val="24"/>
        </w:rPr>
        <w:t>ceso es una clara demostración</w:t>
      </w:r>
      <w:r w:rsidR="00EE45F6" w:rsidRPr="008524B9">
        <w:rPr>
          <w:rFonts w:ascii="Arial" w:hAnsi="Arial" w:cs="Arial"/>
          <w:sz w:val="24"/>
          <w:szCs w:val="24"/>
        </w:rPr>
        <w:t xml:space="preserve"> </w:t>
      </w:r>
      <w:r w:rsidR="004864DF" w:rsidRPr="008524B9">
        <w:rPr>
          <w:rFonts w:ascii="Arial" w:hAnsi="Arial" w:cs="Arial"/>
          <w:sz w:val="24"/>
          <w:szCs w:val="24"/>
        </w:rPr>
        <w:t xml:space="preserve">de interés y disposición </w:t>
      </w:r>
      <w:r w:rsidR="00C97562" w:rsidRPr="008524B9">
        <w:rPr>
          <w:rFonts w:ascii="Arial" w:hAnsi="Arial" w:cs="Arial"/>
          <w:sz w:val="24"/>
          <w:szCs w:val="24"/>
        </w:rPr>
        <w:t xml:space="preserve">y por ello hemos </w:t>
      </w:r>
      <w:r w:rsidRPr="008524B9">
        <w:rPr>
          <w:rFonts w:ascii="Arial" w:hAnsi="Arial" w:cs="Arial"/>
          <w:sz w:val="24"/>
          <w:szCs w:val="24"/>
        </w:rPr>
        <w:t xml:space="preserve">apoyado decididamente el </w:t>
      </w:r>
      <w:r w:rsidR="00EE45F6" w:rsidRPr="008524B9">
        <w:rPr>
          <w:rFonts w:ascii="Arial" w:hAnsi="Arial" w:cs="Arial"/>
          <w:sz w:val="24"/>
          <w:szCs w:val="24"/>
          <w:u w:val="single"/>
        </w:rPr>
        <w:t xml:space="preserve">actual </w:t>
      </w:r>
      <w:r w:rsidRPr="008524B9">
        <w:rPr>
          <w:rFonts w:ascii="Arial" w:hAnsi="Arial" w:cs="Arial"/>
          <w:sz w:val="24"/>
          <w:szCs w:val="24"/>
          <w:u w:val="single"/>
        </w:rPr>
        <w:t>proceso</w:t>
      </w:r>
      <w:r w:rsidRPr="008524B9">
        <w:rPr>
          <w:rFonts w:ascii="Arial" w:hAnsi="Arial" w:cs="Arial"/>
          <w:sz w:val="24"/>
          <w:szCs w:val="24"/>
        </w:rPr>
        <w:t xml:space="preserve"> de paz. El campo colombiano merece la paz.</w:t>
      </w:r>
    </w:p>
    <w:p w:rsidR="008525A2" w:rsidRPr="008524B9" w:rsidRDefault="00777839" w:rsidP="003270A3">
      <w:pPr>
        <w:pStyle w:val="Default"/>
        <w:spacing w:line="360" w:lineRule="auto"/>
        <w:jc w:val="both"/>
        <w:rPr>
          <w:color w:val="auto"/>
        </w:rPr>
      </w:pPr>
      <w:r w:rsidRPr="008524B9">
        <w:rPr>
          <w:color w:val="auto"/>
        </w:rPr>
        <w:t>D</w:t>
      </w:r>
      <w:r w:rsidR="008525A2" w:rsidRPr="008524B9">
        <w:rPr>
          <w:color w:val="auto"/>
        </w:rPr>
        <w:t xml:space="preserve">esde el momento en que se </w:t>
      </w:r>
      <w:r w:rsidR="00C97562" w:rsidRPr="008524B9">
        <w:rPr>
          <w:color w:val="auto"/>
        </w:rPr>
        <w:t>anunci</w:t>
      </w:r>
      <w:r w:rsidR="00EE45F6" w:rsidRPr="008524B9">
        <w:rPr>
          <w:color w:val="auto"/>
        </w:rPr>
        <w:t>ó</w:t>
      </w:r>
      <w:r w:rsidR="00C97562" w:rsidRPr="008524B9">
        <w:rPr>
          <w:color w:val="auto"/>
        </w:rPr>
        <w:t xml:space="preserve"> el inicio de las conve</w:t>
      </w:r>
      <w:r w:rsidR="008B63AE" w:rsidRPr="008524B9">
        <w:rPr>
          <w:color w:val="auto"/>
        </w:rPr>
        <w:t>r</w:t>
      </w:r>
      <w:r w:rsidR="00C97562" w:rsidRPr="008524B9">
        <w:rPr>
          <w:color w:val="auto"/>
        </w:rPr>
        <w:t>s</w:t>
      </w:r>
      <w:r w:rsidR="008525A2" w:rsidRPr="008524B9">
        <w:rPr>
          <w:color w:val="auto"/>
        </w:rPr>
        <w:t>aciones para llegar a un acuerdo para la terminación del conflicto y de su con</w:t>
      </w:r>
      <w:r w:rsidR="00C97562" w:rsidRPr="008524B9">
        <w:rPr>
          <w:color w:val="auto"/>
        </w:rPr>
        <w:t>t</w:t>
      </w:r>
      <w:r w:rsidR="008525A2" w:rsidRPr="008524B9">
        <w:rPr>
          <w:color w:val="auto"/>
        </w:rPr>
        <w:t>enido y alcance, la</w:t>
      </w:r>
      <w:r w:rsidR="00C97562" w:rsidRPr="008524B9">
        <w:rPr>
          <w:color w:val="auto"/>
        </w:rPr>
        <w:t xml:space="preserve"> SAC</w:t>
      </w:r>
      <w:r w:rsidR="008525A2" w:rsidRPr="008524B9">
        <w:rPr>
          <w:color w:val="auto"/>
        </w:rPr>
        <w:t xml:space="preserve"> expres</w:t>
      </w:r>
      <w:r w:rsidR="00856B4D" w:rsidRPr="008524B9">
        <w:rPr>
          <w:color w:val="auto"/>
        </w:rPr>
        <w:t>ó</w:t>
      </w:r>
      <w:r w:rsidR="008525A2" w:rsidRPr="008524B9">
        <w:rPr>
          <w:color w:val="auto"/>
        </w:rPr>
        <w:t xml:space="preserve"> su respaldo. </w:t>
      </w:r>
      <w:r w:rsidR="008B63AE" w:rsidRPr="008524B9">
        <w:rPr>
          <w:color w:val="auto"/>
        </w:rPr>
        <w:t>S</w:t>
      </w:r>
      <w:r w:rsidR="008525A2" w:rsidRPr="008524B9">
        <w:rPr>
          <w:color w:val="auto"/>
        </w:rPr>
        <w:t xml:space="preserve">in duda alguna, </w:t>
      </w:r>
      <w:r w:rsidR="00856B4D" w:rsidRPr="008524B9">
        <w:rPr>
          <w:color w:val="auto"/>
        </w:rPr>
        <w:t xml:space="preserve">la terminación </w:t>
      </w:r>
      <w:r w:rsidR="00C97562" w:rsidRPr="008524B9">
        <w:rPr>
          <w:color w:val="auto"/>
        </w:rPr>
        <w:t>del conflicto transformaría  el paí</w:t>
      </w:r>
      <w:r w:rsidR="008525A2" w:rsidRPr="008524B9">
        <w:rPr>
          <w:color w:val="auto"/>
        </w:rPr>
        <w:t>s y al sector agropecuario.</w:t>
      </w:r>
    </w:p>
    <w:p w:rsidR="008B63AE" w:rsidRPr="008524B9" w:rsidRDefault="008B63AE" w:rsidP="003270A3">
      <w:pPr>
        <w:pStyle w:val="Default"/>
        <w:spacing w:line="360" w:lineRule="auto"/>
        <w:jc w:val="both"/>
        <w:rPr>
          <w:color w:val="auto"/>
        </w:rPr>
      </w:pPr>
    </w:p>
    <w:p w:rsidR="008525A2" w:rsidRPr="008524B9" w:rsidRDefault="00856B4D" w:rsidP="003270A3">
      <w:pPr>
        <w:pStyle w:val="Default"/>
        <w:spacing w:line="360" w:lineRule="auto"/>
        <w:jc w:val="both"/>
        <w:rPr>
          <w:color w:val="auto"/>
        </w:rPr>
      </w:pPr>
      <w:r w:rsidRPr="008524B9">
        <w:rPr>
          <w:color w:val="auto"/>
        </w:rPr>
        <w:lastRenderedPageBreak/>
        <w:t xml:space="preserve">Como parte de la agenda </w:t>
      </w:r>
      <w:r w:rsidR="008B63AE" w:rsidRPr="008524B9">
        <w:rPr>
          <w:color w:val="auto"/>
        </w:rPr>
        <w:t xml:space="preserve">del </w:t>
      </w:r>
      <w:r w:rsidRPr="008524B9">
        <w:rPr>
          <w:color w:val="auto"/>
        </w:rPr>
        <w:t xml:space="preserve">proceso hacia un acuerdo de paz, </w:t>
      </w:r>
      <w:r w:rsidR="008B63AE" w:rsidRPr="008524B9">
        <w:rPr>
          <w:color w:val="auto"/>
        </w:rPr>
        <w:t xml:space="preserve">se </w:t>
      </w:r>
      <w:r w:rsidRPr="008524B9">
        <w:rPr>
          <w:color w:val="auto"/>
        </w:rPr>
        <w:t xml:space="preserve">destacan </w:t>
      </w:r>
      <w:r w:rsidR="008B63AE" w:rsidRPr="008524B9">
        <w:rPr>
          <w:color w:val="auto"/>
        </w:rPr>
        <w:t xml:space="preserve">grandes temas </w:t>
      </w:r>
      <w:r w:rsidRPr="008524B9">
        <w:rPr>
          <w:color w:val="auto"/>
        </w:rPr>
        <w:t xml:space="preserve">como </w:t>
      </w:r>
      <w:r w:rsidR="008B63AE" w:rsidRPr="008524B9">
        <w:rPr>
          <w:color w:val="auto"/>
        </w:rPr>
        <w:t xml:space="preserve">acceso y uso de </w:t>
      </w:r>
      <w:r w:rsidRPr="008524B9">
        <w:rPr>
          <w:color w:val="auto"/>
        </w:rPr>
        <w:t xml:space="preserve">la </w:t>
      </w:r>
      <w:r w:rsidR="008B63AE" w:rsidRPr="008524B9">
        <w:rPr>
          <w:color w:val="auto"/>
        </w:rPr>
        <w:t>tierra, programas de desarrollo con enfoque territorial, infraestructura y adecuación de tierras</w:t>
      </w:r>
      <w:r w:rsidRPr="008524B9">
        <w:rPr>
          <w:color w:val="auto"/>
        </w:rPr>
        <w:t xml:space="preserve">. </w:t>
      </w:r>
      <w:r w:rsidR="005719A0" w:rsidRPr="008524B9">
        <w:rPr>
          <w:color w:val="auto"/>
        </w:rPr>
        <w:t xml:space="preserve">Consideramos positivo </w:t>
      </w:r>
      <w:r w:rsidR="00C97562" w:rsidRPr="008524B9">
        <w:rPr>
          <w:color w:val="auto"/>
        </w:rPr>
        <w:t>que se pretendiera abor</w:t>
      </w:r>
      <w:r w:rsidR="008525A2" w:rsidRPr="008524B9">
        <w:rPr>
          <w:color w:val="auto"/>
        </w:rPr>
        <w:t>d</w:t>
      </w:r>
      <w:r w:rsidR="00C97562" w:rsidRPr="008524B9">
        <w:rPr>
          <w:color w:val="auto"/>
        </w:rPr>
        <w:t>a</w:t>
      </w:r>
      <w:r w:rsidR="005719A0" w:rsidRPr="008524B9">
        <w:rPr>
          <w:color w:val="auto"/>
        </w:rPr>
        <w:t xml:space="preserve">r </w:t>
      </w:r>
      <w:r w:rsidR="008525A2" w:rsidRPr="008524B9">
        <w:rPr>
          <w:color w:val="auto"/>
        </w:rPr>
        <w:t xml:space="preserve">la política de desarrollo agrario integral, y los temas que </w:t>
      </w:r>
      <w:r w:rsidR="005719A0" w:rsidRPr="008524B9">
        <w:rPr>
          <w:color w:val="auto"/>
        </w:rPr>
        <w:t xml:space="preserve">allí </w:t>
      </w:r>
      <w:r w:rsidR="008525A2" w:rsidRPr="008524B9">
        <w:rPr>
          <w:color w:val="auto"/>
        </w:rPr>
        <w:t>se incorporaron</w:t>
      </w:r>
      <w:r w:rsidR="00791948" w:rsidRPr="008524B9">
        <w:rPr>
          <w:color w:val="auto"/>
        </w:rPr>
        <w:t>.</w:t>
      </w:r>
      <w:r w:rsidR="00C97562" w:rsidRPr="008524B9">
        <w:rPr>
          <w:color w:val="auto"/>
        </w:rPr>
        <w:t xml:space="preserve"> </w:t>
      </w:r>
    </w:p>
    <w:p w:rsidR="008525A2" w:rsidRPr="008524B9" w:rsidRDefault="00C97562" w:rsidP="003270A3">
      <w:pPr>
        <w:pStyle w:val="Default"/>
        <w:spacing w:line="360" w:lineRule="auto"/>
        <w:jc w:val="both"/>
        <w:rPr>
          <w:color w:val="auto"/>
        </w:rPr>
      </w:pPr>
      <w:r w:rsidRPr="008524B9">
        <w:rPr>
          <w:color w:val="auto"/>
        </w:rPr>
        <w:t xml:space="preserve">Sin embargo, para la SAC lo que resulta apremiante es que </w:t>
      </w:r>
      <w:r w:rsidR="008525A2" w:rsidRPr="008524B9">
        <w:rPr>
          <w:b/>
          <w:color w:val="auto"/>
          <w:u w:val="single"/>
        </w:rPr>
        <w:t>con proceso o sin proceso</w:t>
      </w:r>
      <w:r w:rsidR="005719A0" w:rsidRPr="008524B9">
        <w:rPr>
          <w:b/>
          <w:color w:val="auto"/>
          <w:u w:val="single"/>
        </w:rPr>
        <w:t xml:space="preserve"> de paz</w:t>
      </w:r>
      <w:r w:rsidR="008525A2" w:rsidRPr="008524B9">
        <w:rPr>
          <w:color w:val="auto"/>
        </w:rPr>
        <w:t xml:space="preserve"> </w:t>
      </w:r>
      <w:r w:rsidRPr="008524B9">
        <w:rPr>
          <w:color w:val="auto"/>
        </w:rPr>
        <w:t>se aborden y se d</w:t>
      </w:r>
      <w:r w:rsidR="005719A0" w:rsidRPr="008524B9">
        <w:rPr>
          <w:color w:val="auto"/>
        </w:rPr>
        <w:t>é</w:t>
      </w:r>
      <w:r w:rsidRPr="008524B9">
        <w:rPr>
          <w:color w:val="auto"/>
        </w:rPr>
        <w:t xml:space="preserve"> solución a los grandes problemas que afectan al sector. ES NECESARIO ATACAR DE MANERA FRONTAL LOS CUELLOS DE BOTELLA QUE IMPIDEN EL DESARROLLO DEL CAMPO. </w:t>
      </w:r>
    </w:p>
    <w:p w:rsidR="008525A2" w:rsidRPr="008524B9" w:rsidRDefault="00DE6CA8" w:rsidP="003270A3">
      <w:pPr>
        <w:pStyle w:val="Default"/>
        <w:spacing w:line="360" w:lineRule="auto"/>
        <w:jc w:val="both"/>
        <w:rPr>
          <w:color w:val="auto"/>
        </w:rPr>
      </w:pPr>
      <w:r w:rsidRPr="008524B9">
        <w:rPr>
          <w:color w:val="auto"/>
        </w:rPr>
        <w:t>Buena parte de estos rezagos están asociados a la ausencia de una Política Agraria de Estado, en la que</w:t>
      </w:r>
      <w:r w:rsidR="005719A0" w:rsidRPr="008524B9">
        <w:rPr>
          <w:color w:val="auto"/>
        </w:rPr>
        <w:t xml:space="preserve"> –independientemente de</w:t>
      </w:r>
      <w:r w:rsidRPr="008524B9">
        <w:rPr>
          <w:color w:val="auto"/>
        </w:rPr>
        <w:t>l Gobierno de t</w:t>
      </w:r>
      <w:r w:rsidR="005719A0" w:rsidRPr="008524B9">
        <w:rPr>
          <w:color w:val="auto"/>
        </w:rPr>
        <w:t>urno</w:t>
      </w:r>
      <w:r w:rsidRPr="008524B9">
        <w:rPr>
          <w:color w:val="auto"/>
        </w:rPr>
        <w:t xml:space="preserve"> o </w:t>
      </w:r>
      <w:r w:rsidR="005719A0" w:rsidRPr="008524B9">
        <w:rPr>
          <w:color w:val="auto"/>
        </w:rPr>
        <w:t>de</w:t>
      </w:r>
      <w:r w:rsidRPr="008524B9">
        <w:rPr>
          <w:color w:val="auto"/>
        </w:rPr>
        <w:t xml:space="preserve"> los responsables en cada una de las carteras ministeriales</w:t>
      </w:r>
      <w:r w:rsidR="005719A0" w:rsidRPr="008524B9">
        <w:rPr>
          <w:color w:val="auto"/>
        </w:rPr>
        <w:t xml:space="preserve"> y en el marco de una</w:t>
      </w:r>
      <w:r w:rsidRPr="008524B9">
        <w:rPr>
          <w:color w:val="auto"/>
        </w:rPr>
        <w:t xml:space="preserve"> estrategia y unos objetivos claros</w:t>
      </w:r>
      <w:r w:rsidR="005719A0" w:rsidRPr="008524B9">
        <w:rPr>
          <w:color w:val="auto"/>
        </w:rPr>
        <w:t>–</w:t>
      </w:r>
      <w:r w:rsidRPr="008524B9">
        <w:rPr>
          <w:color w:val="auto"/>
        </w:rPr>
        <w:t xml:space="preserve"> se asuma el compromiso de responder a las necesidades estructurales de</w:t>
      </w:r>
      <w:r w:rsidR="005719A0" w:rsidRPr="008524B9">
        <w:rPr>
          <w:color w:val="auto"/>
        </w:rPr>
        <w:t xml:space="preserve"> desarrollo económico y social del</w:t>
      </w:r>
      <w:r w:rsidRPr="008524B9">
        <w:rPr>
          <w:color w:val="auto"/>
        </w:rPr>
        <w:t xml:space="preserve"> campo. </w:t>
      </w:r>
      <w:r w:rsidR="005719A0" w:rsidRPr="008524B9">
        <w:rPr>
          <w:color w:val="auto"/>
        </w:rPr>
        <w:t>No s</w:t>
      </w:r>
      <w:r w:rsidR="00777839" w:rsidRPr="008524B9">
        <w:rPr>
          <w:color w:val="auto"/>
        </w:rPr>
        <w:t>obra repetirlo:</w:t>
      </w:r>
      <w:r w:rsidR="008525A2" w:rsidRPr="008524B9">
        <w:rPr>
          <w:color w:val="auto"/>
        </w:rPr>
        <w:t xml:space="preserve"> </w:t>
      </w:r>
      <w:r w:rsidR="00C97562" w:rsidRPr="008524B9">
        <w:rPr>
          <w:color w:val="auto"/>
        </w:rPr>
        <w:t xml:space="preserve">Infraestructura, </w:t>
      </w:r>
      <w:r w:rsidRPr="008524B9">
        <w:rPr>
          <w:color w:val="auto"/>
        </w:rPr>
        <w:t>vías</w:t>
      </w:r>
      <w:r w:rsidR="008525A2" w:rsidRPr="008524B9">
        <w:rPr>
          <w:color w:val="auto"/>
        </w:rPr>
        <w:t>, servicios, capacitación, asistencia técnica y</w:t>
      </w:r>
      <w:r w:rsidR="005719A0" w:rsidRPr="008524B9">
        <w:rPr>
          <w:color w:val="auto"/>
        </w:rPr>
        <w:t>,</w:t>
      </w:r>
      <w:r w:rsidR="008525A2" w:rsidRPr="008524B9">
        <w:rPr>
          <w:color w:val="auto"/>
        </w:rPr>
        <w:t xml:space="preserve"> en g</w:t>
      </w:r>
      <w:r w:rsidR="00C97562" w:rsidRPr="008524B9">
        <w:rPr>
          <w:color w:val="auto"/>
        </w:rPr>
        <w:t>eneral</w:t>
      </w:r>
      <w:r w:rsidR="005719A0" w:rsidRPr="008524B9">
        <w:rPr>
          <w:color w:val="auto"/>
        </w:rPr>
        <w:t>,</w:t>
      </w:r>
      <w:r w:rsidR="00C97562" w:rsidRPr="008524B9">
        <w:rPr>
          <w:color w:val="auto"/>
        </w:rPr>
        <w:t xml:space="preserve"> la provisión de bienes pú</w:t>
      </w:r>
      <w:r w:rsidR="008525A2" w:rsidRPr="008524B9">
        <w:rPr>
          <w:color w:val="auto"/>
        </w:rPr>
        <w:t xml:space="preserve">blicos se </w:t>
      </w:r>
      <w:r w:rsidR="00C97562" w:rsidRPr="008524B9">
        <w:rPr>
          <w:color w:val="auto"/>
        </w:rPr>
        <w:t>deben asumir con responsabilidad política</w:t>
      </w:r>
      <w:r w:rsidR="005719A0" w:rsidRPr="008524B9">
        <w:rPr>
          <w:color w:val="auto"/>
        </w:rPr>
        <w:t xml:space="preserve"> y visión de futuro, con acciones </w:t>
      </w:r>
      <w:r w:rsidR="00C97562" w:rsidRPr="008524B9">
        <w:rPr>
          <w:color w:val="auto"/>
        </w:rPr>
        <w:t>en el corto, mediano y largo plazo</w:t>
      </w:r>
      <w:r w:rsidR="005719A0" w:rsidRPr="008524B9">
        <w:rPr>
          <w:color w:val="auto"/>
        </w:rPr>
        <w:t>s</w:t>
      </w:r>
      <w:r w:rsidR="00C97562" w:rsidRPr="008524B9">
        <w:rPr>
          <w:color w:val="auto"/>
        </w:rPr>
        <w:t xml:space="preserve">. </w:t>
      </w:r>
    </w:p>
    <w:p w:rsidR="002023B4" w:rsidRPr="008524B9" w:rsidRDefault="005719A0" w:rsidP="003270A3">
      <w:pPr>
        <w:pStyle w:val="Default"/>
        <w:spacing w:line="360" w:lineRule="auto"/>
        <w:jc w:val="both"/>
        <w:rPr>
          <w:color w:val="auto"/>
        </w:rPr>
      </w:pPr>
      <w:r w:rsidRPr="008524B9">
        <w:rPr>
          <w:color w:val="auto"/>
        </w:rPr>
        <w:t>R</w:t>
      </w:r>
      <w:r w:rsidR="006F20AA" w:rsidRPr="008524B9">
        <w:rPr>
          <w:color w:val="auto"/>
        </w:rPr>
        <w:t>eiteramos</w:t>
      </w:r>
      <w:r w:rsidR="002023B4" w:rsidRPr="008524B9">
        <w:rPr>
          <w:color w:val="auto"/>
        </w:rPr>
        <w:t xml:space="preserve"> nuestro respaldo al proceso de paz, </w:t>
      </w:r>
      <w:r w:rsidR="008B63AE" w:rsidRPr="008524B9">
        <w:rPr>
          <w:color w:val="auto"/>
        </w:rPr>
        <w:t xml:space="preserve">pero </w:t>
      </w:r>
      <w:r w:rsidRPr="008524B9">
        <w:rPr>
          <w:color w:val="auto"/>
        </w:rPr>
        <w:t xml:space="preserve">también </w:t>
      </w:r>
      <w:r w:rsidR="008B63AE" w:rsidRPr="008524B9">
        <w:rPr>
          <w:color w:val="auto"/>
        </w:rPr>
        <w:t xml:space="preserve">reiteramos nuestra petición para que se </w:t>
      </w:r>
      <w:r w:rsidR="002023B4" w:rsidRPr="008524B9">
        <w:rPr>
          <w:color w:val="auto"/>
        </w:rPr>
        <w:t xml:space="preserve">emprendan acciones tendientes a </w:t>
      </w:r>
      <w:r w:rsidRPr="008524B9">
        <w:rPr>
          <w:color w:val="auto"/>
        </w:rPr>
        <w:t xml:space="preserve">plantear </w:t>
      </w:r>
      <w:r w:rsidR="002023B4" w:rsidRPr="008524B9">
        <w:rPr>
          <w:color w:val="auto"/>
        </w:rPr>
        <w:t xml:space="preserve">las políticas </w:t>
      </w:r>
      <w:r w:rsidRPr="008524B9">
        <w:rPr>
          <w:color w:val="auto"/>
        </w:rPr>
        <w:t xml:space="preserve">y estrategias </w:t>
      </w:r>
      <w:r w:rsidR="002023B4" w:rsidRPr="008524B9">
        <w:rPr>
          <w:color w:val="auto"/>
        </w:rPr>
        <w:t>que requiere nuestro campo</w:t>
      </w:r>
      <w:r w:rsidRPr="008524B9">
        <w:rPr>
          <w:color w:val="auto"/>
        </w:rPr>
        <w:t>. En este sentido, v</w:t>
      </w:r>
      <w:r w:rsidR="002023B4" w:rsidRPr="008524B9">
        <w:rPr>
          <w:color w:val="auto"/>
        </w:rPr>
        <w:t>emos en el Pacto por el Agro y el Desarrollo Rural un buen camino para ello.</w:t>
      </w:r>
    </w:p>
    <w:p w:rsidR="002023B4" w:rsidRPr="008524B9" w:rsidRDefault="0072628F" w:rsidP="00355059">
      <w:pPr>
        <w:pStyle w:val="Default"/>
        <w:numPr>
          <w:ilvl w:val="0"/>
          <w:numId w:val="29"/>
        </w:numPr>
        <w:spacing w:line="360" w:lineRule="auto"/>
        <w:jc w:val="both"/>
        <w:rPr>
          <w:b/>
          <w:color w:val="auto"/>
        </w:rPr>
      </w:pPr>
      <w:r w:rsidRPr="008524B9">
        <w:rPr>
          <w:b/>
          <w:color w:val="auto"/>
        </w:rPr>
        <w:t xml:space="preserve">EL </w:t>
      </w:r>
      <w:r w:rsidR="002023B4" w:rsidRPr="008524B9">
        <w:rPr>
          <w:b/>
          <w:color w:val="auto"/>
        </w:rPr>
        <w:t>PACTO POR EL AGRO Y EL DESARROLLO RURAL</w:t>
      </w:r>
      <w:r w:rsidRPr="008524B9">
        <w:rPr>
          <w:b/>
          <w:color w:val="auto"/>
        </w:rPr>
        <w:t>, UNA</w:t>
      </w:r>
      <w:r w:rsidR="008B63AE" w:rsidRPr="008524B9">
        <w:rPr>
          <w:b/>
          <w:color w:val="auto"/>
        </w:rPr>
        <w:t xml:space="preserve"> OPORTUNIDAD PARA CONSTRUIR UNA POLITICA DE ESTADO PARA EL CAMPO COLOMBIANO. </w:t>
      </w:r>
      <w:r w:rsidR="002023B4" w:rsidRPr="008524B9">
        <w:rPr>
          <w:b/>
          <w:color w:val="auto"/>
        </w:rPr>
        <w:t xml:space="preserve"> </w:t>
      </w:r>
    </w:p>
    <w:p w:rsidR="00EC66BC" w:rsidRPr="008524B9" w:rsidRDefault="008B63AE" w:rsidP="003270A3">
      <w:pPr>
        <w:pStyle w:val="Default"/>
        <w:spacing w:line="360" w:lineRule="auto"/>
        <w:jc w:val="both"/>
        <w:rPr>
          <w:color w:val="auto"/>
        </w:rPr>
      </w:pPr>
      <w:r w:rsidRPr="008524B9">
        <w:rPr>
          <w:color w:val="auto"/>
        </w:rPr>
        <w:t>Estamos listos para construir, en conjunto</w:t>
      </w:r>
      <w:r w:rsidR="005719A0" w:rsidRPr="008524B9">
        <w:rPr>
          <w:color w:val="auto"/>
        </w:rPr>
        <w:t>,</w:t>
      </w:r>
      <w:r w:rsidRPr="008524B9">
        <w:rPr>
          <w:color w:val="auto"/>
        </w:rPr>
        <w:t xml:space="preserve"> lo que en nuestra opinión es una oportunidad histórica para el país. R</w:t>
      </w:r>
      <w:r w:rsidR="00EC66BC" w:rsidRPr="008524B9">
        <w:rPr>
          <w:color w:val="auto"/>
        </w:rPr>
        <w:t xml:space="preserve">econocemos la importancia de esta iniciativa </w:t>
      </w:r>
      <w:r w:rsidRPr="008524B9">
        <w:rPr>
          <w:color w:val="auto"/>
        </w:rPr>
        <w:t xml:space="preserve">y la vemos como la posibilidad de </w:t>
      </w:r>
      <w:r w:rsidR="00150201" w:rsidRPr="008524B9">
        <w:rPr>
          <w:color w:val="auto"/>
        </w:rPr>
        <w:t>consolidar</w:t>
      </w:r>
      <w:r w:rsidR="00EC66BC" w:rsidRPr="008524B9">
        <w:rPr>
          <w:color w:val="auto"/>
        </w:rPr>
        <w:t xml:space="preserve"> lo que ha sido </w:t>
      </w:r>
      <w:r w:rsidR="00150201" w:rsidRPr="008524B9">
        <w:rPr>
          <w:color w:val="auto"/>
        </w:rPr>
        <w:t xml:space="preserve">un clamor </w:t>
      </w:r>
      <w:r w:rsidRPr="008524B9">
        <w:rPr>
          <w:color w:val="auto"/>
        </w:rPr>
        <w:t>de</w:t>
      </w:r>
      <w:r w:rsidR="00EC66BC" w:rsidRPr="008524B9">
        <w:rPr>
          <w:color w:val="auto"/>
        </w:rPr>
        <w:t>l sector agropecuario</w:t>
      </w:r>
      <w:r w:rsidR="00150201" w:rsidRPr="008524B9">
        <w:rPr>
          <w:color w:val="auto"/>
        </w:rPr>
        <w:t>:</w:t>
      </w:r>
      <w:r w:rsidR="00EC66BC" w:rsidRPr="008524B9">
        <w:rPr>
          <w:color w:val="auto"/>
        </w:rPr>
        <w:t xml:space="preserve"> la construcción de la política de </w:t>
      </w:r>
      <w:r w:rsidR="00150201" w:rsidRPr="008524B9">
        <w:rPr>
          <w:color w:val="auto"/>
        </w:rPr>
        <w:t>E</w:t>
      </w:r>
      <w:r w:rsidR="00EC66BC" w:rsidRPr="008524B9">
        <w:rPr>
          <w:color w:val="auto"/>
        </w:rPr>
        <w:t xml:space="preserve">stado para el sector agropecuario colombiano. </w:t>
      </w:r>
    </w:p>
    <w:p w:rsidR="00D51BC8" w:rsidRPr="008524B9" w:rsidRDefault="00195B80" w:rsidP="003270A3">
      <w:pPr>
        <w:pStyle w:val="Default"/>
        <w:spacing w:line="360" w:lineRule="auto"/>
        <w:jc w:val="both"/>
        <w:rPr>
          <w:color w:val="auto"/>
        </w:rPr>
      </w:pPr>
      <w:r w:rsidRPr="008524B9">
        <w:rPr>
          <w:color w:val="auto"/>
        </w:rPr>
        <w:t xml:space="preserve">Un activo fundamental </w:t>
      </w:r>
      <w:r w:rsidR="00D51BC8" w:rsidRPr="008524B9">
        <w:rPr>
          <w:color w:val="auto"/>
        </w:rPr>
        <w:t xml:space="preserve">para la construcción del </w:t>
      </w:r>
      <w:r w:rsidRPr="008524B9">
        <w:rPr>
          <w:color w:val="auto"/>
        </w:rPr>
        <w:t>P</w:t>
      </w:r>
      <w:r w:rsidR="00D51BC8" w:rsidRPr="008524B9">
        <w:rPr>
          <w:color w:val="auto"/>
        </w:rPr>
        <w:t>acto, y</w:t>
      </w:r>
      <w:r w:rsidRPr="008524B9">
        <w:rPr>
          <w:color w:val="auto"/>
        </w:rPr>
        <w:t>,</w:t>
      </w:r>
      <w:r w:rsidR="00D51BC8" w:rsidRPr="008524B9">
        <w:rPr>
          <w:color w:val="auto"/>
        </w:rPr>
        <w:t xml:space="preserve"> en particular</w:t>
      </w:r>
      <w:r w:rsidRPr="008524B9">
        <w:rPr>
          <w:color w:val="auto"/>
        </w:rPr>
        <w:t>,</w:t>
      </w:r>
      <w:r w:rsidR="00D51BC8" w:rsidRPr="008524B9">
        <w:rPr>
          <w:color w:val="auto"/>
        </w:rPr>
        <w:t xml:space="preserve"> la crea</w:t>
      </w:r>
      <w:r w:rsidR="00777839" w:rsidRPr="008524B9">
        <w:rPr>
          <w:color w:val="auto"/>
        </w:rPr>
        <w:t xml:space="preserve">ción del Sistema para el </w:t>
      </w:r>
      <w:r w:rsidRPr="008524B9">
        <w:rPr>
          <w:color w:val="auto"/>
        </w:rPr>
        <w:t>P</w:t>
      </w:r>
      <w:r w:rsidR="00777839" w:rsidRPr="008524B9">
        <w:rPr>
          <w:color w:val="auto"/>
        </w:rPr>
        <w:t>acto</w:t>
      </w:r>
      <w:r w:rsidR="00D51BC8" w:rsidRPr="008524B9">
        <w:rPr>
          <w:color w:val="auto"/>
        </w:rPr>
        <w:t xml:space="preserve">, </w:t>
      </w:r>
      <w:r w:rsidRPr="008524B9">
        <w:rPr>
          <w:color w:val="auto"/>
        </w:rPr>
        <w:t>es la institucionalidad en los niveles nacional, regional y municipal</w:t>
      </w:r>
      <w:r w:rsidR="00D51BC8" w:rsidRPr="008524B9">
        <w:rPr>
          <w:color w:val="auto"/>
        </w:rPr>
        <w:t xml:space="preserve">, </w:t>
      </w:r>
      <w:r w:rsidRPr="008524B9">
        <w:rPr>
          <w:color w:val="auto"/>
        </w:rPr>
        <w:t xml:space="preserve">donde confluyan los sectores público, </w:t>
      </w:r>
      <w:r w:rsidR="00D51BC8" w:rsidRPr="008524B9">
        <w:rPr>
          <w:color w:val="auto"/>
        </w:rPr>
        <w:t xml:space="preserve">privado y </w:t>
      </w:r>
      <w:r w:rsidRPr="008524B9">
        <w:rPr>
          <w:color w:val="auto"/>
        </w:rPr>
        <w:t>demás actores</w:t>
      </w:r>
      <w:r w:rsidR="00D51BC8" w:rsidRPr="008524B9">
        <w:rPr>
          <w:color w:val="auto"/>
        </w:rPr>
        <w:t xml:space="preserve">. </w:t>
      </w:r>
      <w:r w:rsidRPr="008524B9">
        <w:rPr>
          <w:color w:val="auto"/>
        </w:rPr>
        <w:t xml:space="preserve">En este sentido, </w:t>
      </w:r>
      <w:r w:rsidRPr="008524B9">
        <w:rPr>
          <w:color w:val="auto"/>
          <w:u w:val="single"/>
        </w:rPr>
        <w:t>h</w:t>
      </w:r>
      <w:r w:rsidR="00D51BC8" w:rsidRPr="008524B9">
        <w:rPr>
          <w:color w:val="auto"/>
          <w:u w:val="single"/>
        </w:rPr>
        <w:t xml:space="preserve">acemos un llamado a todos nuestros afiliados para que utilicen estos escenarios para la construcción de la política de </w:t>
      </w:r>
      <w:r w:rsidRPr="008524B9">
        <w:rPr>
          <w:color w:val="auto"/>
          <w:u w:val="single"/>
        </w:rPr>
        <w:t>E</w:t>
      </w:r>
      <w:r w:rsidR="00D51BC8" w:rsidRPr="008524B9">
        <w:rPr>
          <w:color w:val="auto"/>
          <w:u w:val="single"/>
        </w:rPr>
        <w:t xml:space="preserve">stado </w:t>
      </w:r>
      <w:r w:rsidRPr="008524B9">
        <w:rPr>
          <w:color w:val="auto"/>
          <w:u w:val="single"/>
        </w:rPr>
        <w:t>en los niveles nacional y territorial,</w:t>
      </w:r>
      <w:r w:rsidR="00D51BC8" w:rsidRPr="008524B9">
        <w:rPr>
          <w:color w:val="auto"/>
          <w:u w:val="single"/>
        </w:rPr>
        <w:t xml:space="preserve"> con criterio incluyente.</w:t>
      </w:r>
      <w:r w:rsidR="00D51BC8" w:rsidRPr="008524B9">
        <w:rPr>
          <w:color w:val="auto"/>
        </w:rPr>
        <w:t xml:space="preserve"> </w:t>
      </w:r>
      <w:r w:rsidR="003E2ADE" w:rsidRPr="008524B9">
        <w:rPr>
          <w:color w:val="auto"/>
        </w:rPr>
        <w:t>L</w:t>
      </w:r>
      <w:r w:rsidR="00D51BC8" w:rsidRPr="008524B9">
        <w:rPr>
          <w:color w:val="auto"/>
        </w:rPr>
        <w:t xml:space="preserve">e damos un enorme valor el Consejo Nacional Agrícola y Agroindustrial, como el escenario propicio para la articulación de la política, y en tal </w:t>
      </w:r>
      <w:r w:rsidR="00D51BC8" w:rsidRPr="008524B9">
        <w:rPr>
          <w:color w:val="auto"/>
        </w:rPr>
        <w:lastRenderedPageBreak/>
        <w:t>sentido le reiteramos nuestra solicitud para que éste sea convocado de manera urgente</w:t>
      </w:r>
      <w:r w:rsidRPr="008524B9">
        <w:rPr>
          <w:color w:val="auto"/>
        </w:rPr>
        <w:t>,</w:t>
      </w:r>
      <w:r w:rsidR="00D51BC8" w:rsidRPr="008524B9">
        <w:rPr>
          <w:color w:val="auto"/>
        </w:rPr>
        <w:t xml:space="preserve"> a fin de establecer en este escenario los grandes derroteros que consolidaron el </w:t>
      </w:r>
      <w:r w:rsidRPr="008524B9">
        <w:rPr>
          <w:color w:val="auto"/>
        </w:rPr>
        <w:t>P</w:t>
      </w:r>
      <w:r w:rsidR="00D51BC8" w:rsidRPr="008524B9">
        <w:rPr>
          <w:color w:val="auto"/>
        </w:rPr>
        <w:t xml:space="preserve">acto </w:t>
      </w:r>
      <w:r w:rsidRPr="008524B9">
        <w:rPr>
          <w:color w:val="auto"/>
        </w:rPr>
        <w:t xml:space="preserve">Nacional </w:t>
      </w:r>
      <w:r w:rsidR="00D51BC8" w:rsidRPr="008524B9">
        <w:rPr>
          <w:color w:val="auto"/>
        </w:rPr>
        <w:t xml:space="preserve">por el </w:t>
      </w:r>
      <w:r w:rsidRPr="008524B9">
        <w:rPr>
          <w:color w:val="auto"/>
        </w:rPr>
        <w:t>A</w:t>
      </w:r>
      <w:r w:rsidR="00D51BC8" w:rsidRPr="008524B9">
        <w:rPr>
          <w:color w:val="auto"/>
        </w:rPr>
        <w:t xml:space="preserve">gro y el </w:t>
      </w:r>
      <w:r w:rsidRPr="008524B9">
        <w:rPr>
          <w:color w:val="auto"/>
        </w:rPr>
        <w:t>D</w:t>
      </w:r>
      <w:r w:rsidR="00D51BC8" w:rsidRPr="008524B9">
        <w:rPr>
          <w:color w:val="auto"/>
        </w:rPr>
        <w:t xml:space="preserve">esarrollo Rural. </w:t>
      </w:r>
    </w:p>
    <w:p w:rsidR="00D51BC8" w:rsidRPr="008524B9" w:rsidRDefault="00D51BC8" w:rsidP="00D51BC8">
      <w:pPr>
        <w:pStyle w:val="Default"/>
        <w:spacing w:line="360" w:lineRule="auto"/>
        <w:jc w:val="both"/>
        <w:rPr>
          <w:color w:val="auto"/>
        </w:rPr>
      </w:pPr>
      <w:r w:rsidRPr="008524B9">
        <w:rPr>
          <w:color w:val="auto"/>
        </w:rPr>
        <w:t xml:space="preserve">El </w:t>
      </w:r>
      <w:r w:rsidR="00195B80" w:rsidRPr="008524B9">
        <w:rPr>
          <w:color w:val="auto"/>
        </w:rPr>
        <w:t>P</w:t>
      </w:r>
      <w:r w:rsidRPr="008524B9">
        <w:rPr>
          <w:color w:val="auto"/>
        </w:rPr>
        <w:t>acto, en nuestra opinión</w:t>
      </w:r>
      <w:r w:rsidR="00195B80" w:rsidRPr="008524B9">
        <w:rPr>
          <w:color w:val="auto"/>
        </w:rPr>
        <w:t>,</w:t>
      </w:r>
      <w:r w:rsidRPr="008524B9">
        <w:rPr>
          <w:color w:val="auto"/>
        </w:rPr>
        <w:t xml:space="preserve"> debe </w:t>
      </w:r>
      <w:r w:rsidR="005E5E8C" w:rsidRPr="008524B9">
        <w:rPr>
          <w:color w:val="auto"/>
        </w:rPr>
        <w:t>incorporar medidas, mecanismos</w:t>
      </w:r>
      <w:r w:rsidRPr="008524B9">
        <w:rPr>
          <w:color w:val="auto"/>
        </w:rPr>
        <w:t>, propuestas normativas y demá</w:t>
      </w:r>
      <w:r w:rsidR="005E5E8C" w:rsidRPr="008524B9">
        <w:rPr>
          <w:color w:val="auto"/>
        </w:rPr>
        <w:t xml:space="preserve">s aspectos </w:t>
      </w:r>
      <w:r w:rsidRPr="008524B9">
        <w:rPr>
          <w:color w:val="auto"/>
        </w:rPr>
        <w:t xml:space="preserve">que le den respuesta a los grandes problemas que afectan al sector. </w:t>
      </w:r>
    </w:p>
    <w:p w:rsidR="000334E0" w:rsidRPr="008524B9" w:rsidRDefault="00D51BC8" w:rsidP="00D51BC8">
      <w:pPr>
        <w:pStyle w:val="Default"/>
        <w:spacing w:line="360" w:lineRule="auto"/>
        <w:jc w:val="both"/>
        <w:rPr>
          <w:color w:val="auto"/>
        </w:rPr>
      </w:pPr>
      <w:r w:rsidRPr="008524B9">
        <w:rPr>
          <w:color w:val="auto"/>
        </w:rPr>
        <w:t xml:space="preserve">EL PACTO NO SOLO SE CONSTITUYE EN UN ESCENARIO PARA LA </w:t>
      </w:r>
      <w:r w:rsidR="000334E0" w:rsidRPr="008524B9">
        <w:rPr>
          <w:color w:val="auto"/>
        </w:rPr>
        <w:t>CONSTRUCCIÓN DE POLITICAS DE ESTADO PARA EL SECTOR AGROPECUARIO</w:t>
      </w:r>
      <w:r w:rsidR="00483694" w:rsidRPr="008524B9">
        <w:rPr>
          <w:color w:val="auto"/>
        </w:rPr>
        <w:t>,</w:t>
      </w:r>
      <w:r w:rsidR="000334E0" w:rsidRPr="008524B9">
        <w:rPr>
          <w:color w:val="auto"/>
        </w:rPr>
        <w:t xml:space="preserve"> SINO UN CAMINO PARA EL FORTALECIMIENTO INSTITUCIONAL</w:t>
      </w:r>
      <w:r w:rsidR="00483694" w:rsidRPr="008524B9">
        <w:rPr>
          <w:color w:val="auto"/>
        </w:rPr>
        <w:t>,</w:t>
      </w:r>
      <w:r w:rsidR="000334E0" w:rsidRPr="008524B9">
        <w:rPr>
          <w:color w:val="auto"/>
        </w:rPr>
        <w:t xml:space="preserve"> PUBLICO</w:t>
      </w:r>
      <w:r w:rsidR="00483694" w:rsidRPr="008524B9">
        <w:rPr>
          <w:color w:val="auto"/>
        </w:rPr>
        <w:t xml:space="preserve"> Y PRIVADO</w:t>
      </w:r>
      <w:r w:rsidR="000334E0" w:rsidRPr="008524B9">
        <w:rPr>
          <w:color w:val="auto"/>
        </w:rPr>
        <w:t xml:space="preserve">. </w:t>
      </w:r>
    </w:p>
    <w:p w:rsidR="00292D7D" w:rsidRPr="008524B9" w:rsidRDefault="000334E0" w:rsidP="003E2ADE">
      <w:pPr>
        <w:pStyle w:val="Default"/>
        <w:spacing w:line="360" w:lineRule="auto"/>
        <w:jc w:val="both"/>
        <w:rPr>
          <w:color w:val="auto"/>
        </w:rPr>
      </w:pPr>
      <w:r w:rsidRPr="008524B9">
        <w:rPr>
          <w:color w:val="auto"/>
        </w:rPr>
        <w:t xml:space="preserve">Ahora </w:t>
      </w:r>
      <w:r w:rsidR="00483694" w:rsidRPr="008524B9">
        <w:rPr>
          <w:color w:val="auto"/>
        </w:rPr>
        <w:t>revisemos los problemas y las propuestas en torno al desarrollo del campo</w:t>
      </w:r>
      <w:r w:rsidRPr="008524B9">
        <w:rPr>
          <w:color w:val="auto"/>
        </w:rPr>
        <w:t>, que en este y otro</w:t>
      </w:r>
      <w:r w:rsidR="00483694" w:rsidRPr="008524B9">
        <w:rPr>
          <w:color w:val="auto"/>
        </w:rPr>
        <w:t>s</w:t>
      </w:r>
      <w:r w:rsidRPr="008524B9">
        <w:rPr>
          <w:color w:val="auto"/>
        </w:rPr>
        <w:t xml:space="preserve"> escenario</w:t>
      </w:r>
      <w:r w:rsidR="006F30F4" w:rsidRPr="008524B9">
        <w:rPr>
          <w:color w:val="auto"/>
        </w:rPr>
        <w:t>s</w:t>
      </w:r>
      <w:r w:rsidRPr="008524B9">
        <w:rPr>
          <w:color w:val="auto"/>
        </w:rPr>
        <w:t xml:space="preserve"> </w:t>
      </w:r>
      <w:r w:rsidR="00483694" w:rsidRPr="008524B9">
        <w:rPr>
          <w:color w:val="auto"/>
        </w:rPr>
        <w:t xml:space="preserve">consideramos que </w:t>
      </w:r>
      <w:r w:rsidRPr="008524B9">
        <w:rPr>
          <w:color w:val="auto"/>
        </w:rPr>
        <w:t xml:space="preserve">deben </w:t>
      </w:r>
      <w:r w:rsidR="006F30F4" w:rsidRPr="008524B9">
        <w:rPr>
          <w:color w:val="auto"/>
        </w:rPr>
        <w:t xml:space="preserve">plantearse </w:t>
      </w:r>
      <w:r w:rsidR="00483694" w:rsidRPr="008524B9">
        <w:rPr>
          <w:color w:val="auto"/>
        </w:rPr>
        <w:t>para su diseño y puesta en marcha.</w:t>
      </w:r>
    </w:p>
    <w:p w:rsidR="00292D7D" w:rsidRPr="008524B9" w:rsidRDefault="003E2ADE" w:rsidP="003270A3">
      <w:pPr>
        <w:pStyle w:val="Default"/>
        <w:spacing w:line="360" w:lineRule="auto"/>
        <w:jc w:val="both"/>
        <w:rPr>
          <w:b/>
          <w:color w:val="auto"/>
        </w:rPr>
      </w:pPr>
      <w:r w:rsidRPr="008524B9">
        <w:rPr>
          <w:b/>
          <w:color w:val="auto"/>
        </w:rPr>
        <w:t xml:space="preserve">MIREMOS OBJETIVAMENTE </w:t>
      </w:r>
      <w:r w:rsidR="00292D7D" w:rsidRPr="008524B9">
        <w:rPr>
          <w:b/>
          <w:color w:val="auto"/>
        </w:rPr>
        <w:t xml:space="preserve">NUESTRA REALIDAD </w:t>
      </w:r>
    </w:p>
    <w:p w:rsidR="005E5E8C" w:rsidRPr="008524B9" w:rsidRDefault="00DB5460" w:rsidP="003270A3">
      <w:pPr>
        <w:pStyle w:val="Default"/>
        <w:spacing w:line="360" w:lineRule="auto"/>
        <w:jc w:val="both"/>
        <w:rPr>
          <w:color w:val="auto"/>
        </w:rPr>
      </w:pPr>
      <w:r w:rsidRPr="008524B9">
        <w:rPr>
          <w:color w:val="auto"/>
        </w:rPr>
        <w:t>La lucha contra la pobreza está sustentada en el crecimiento económico sostenible. Infortunadamente, la producción agropecuaria en Colombia está creciendo mucho menos que la economía en su conjunto: en la última década, el PIB del sector creció a una tasa promedio anual del 2%, mientras que la economía en su conjunto lo hizo a una tasa del 4.4%.</w:t>
      </w:r>
    </w:p>
    <w:p w:rsidR="000C0BA2" w:rsidRPr="008524B9" w:rsidRDefault="00DB5460" w:rsidP="003270A3">
      <w:pPr>
        <w:pStyle w:val="Default"/>
        <w:spacing w:line="360" w:lineRule="auto"/>
        <w:jc w:val="both"/>
        <w:rPr>
          <w:color w:val="auto"/>
        </w:rPr>
      </w:pPr>
      <w:r w:rsidRPr="008524B9">
        <w:rPr>
          <w:color w:val="auto"/>
        </w:rPr>
        <w:t xml:space="preserve">Con preocupación constatamos también que </w:t>
      </w:r>
      <w:r w:rsidRPr="008524B9">
        <w:rPr>
          <w:color w:val="auto"/>
          <w:u w:val="single"/>
        </w:rPr>
        <w:t>la producción nacional está perdiendo mercado interno a manos de las importaciones de insumos básicos</w:t>
      </w:r>
      <w:r w:rsidRPr="008524B9">
        <w:rPr>
          <w:color w:val="auto"/>
        </w:rPr>
        <w:t>, para algunas agroindustrias y productos con valor agregado. En 2000, las importaciones de alimentos y materias primas agropecuarias representaban el 22% de la oferta total de estos bienes, mientras que para 2012 dicha participación alcanzó el 32%. En los últimos meses, impulsado por la apreciación cambiaria del peso, se ha registrado una mayor dinámica en las compras externas de productos agropecuarios, al punto que para el periodo agosto 2012 a julio 2013, estas ascendieron a 9.8 millones de toneladas, 11.7% más que el volumen registrado el año anterior.</w:t>
      </w:r>
      <w:r w:rsidR="000C0BA2" w:rsidRPr="008524B9">
        <w:rPr>
          <w:color w:val="auto"/>
        </w:rPr>
        <w:t xml:space="preserve"> El avance en las exportaciones agropecuarias y agroindustriales, en términos de volumen, ha sido nulo, así como la diversificación de productos y mercados. El café, el banano y </w:t>
      </w:r>
      <w:r w:rsidR="00BF22A4" w:rsidRPr="008524B9">
        <w:rPr>
          <w:color w:val="auto"/>
        </w:rPr>
        <w:t>las flores siguen representando</w:t>
      </w:r>
      <w:r w:rsidR="0072628F" w:rsidRPr="008524B9">
        <w:rPr>
          <w:color w:val="auto"/>
        </w:rPr>
        <w:t xml:space="preserve"> </w:t>
      </w:r>
      <w:r w:rsidR="000C0BA2" w:rsidRPr="008524B9">
        <w:rPr>
          <w:color w:val="auto"/>
        </w:rPr>
        <w:t>cerca del 68% de nuestras exportaciones</w:t>
      </w:r>
      <w:r w:rsidR="00101DEF" w:rsidRPr="008524B9">
        <w:rPr>
          <w:color w:val="auto"/>
        </w:rPr>
        <w:t xml:space="preserve">, en medio de </w:t>
      </w:r>
      <w:proofErr w:type="gramStart"/>
      <w:r w:rsidR="008A7520" w:rsidRPr="008524B9">
        <w:rPr>
          <w:color w:val="auto"/>
        </w:rPr>
        <w:t xml:space="preserve">un </w:t>
      </w:r>
      <w:r w:rsidR="00101DEF" w:rsidRPr="008524B9">
        <w:rPr>
          <w:color w:val="auto"/>
        </w:rPr>
        <w:t>entorno</w:t>
      </w:r>
      <w:r w:rsidR="008A7520" w:rsidRPr="008524B9">
        <w:rPr>
          <w:color w:val="auto"/>
        </w:rPr>
        <w:t xml:space="preserve"> mundial </w:t>
      </w:r>
      <w:r w:rsidR="00101DEF" w:rsidRPr="008524B9">
        <w:rPr>
          <w:color w:val="auto"/>
        </w:rPr>
        <w:t>cambiante y mercados</w:t>
      </w:r>
      <w:proofErr w:type="gramEnd"/>
      <w:r w:rsidR="00101DEF" w:rsidRPr="008524B9">
        <w:rPr>
          <w:color w:val="auto"/>
        </w:rPr>
        <w:t xml:space="preserve"> </w:t>
      </w:r>
      <w:r w:rsidR="008A7520" w:rsidRPr="008524B9">
        <w:rPr>
          <w:color w:val="auto"/>
        </w:rPr>
        <w:t>altamente competitivos</w:t>
      </w:r>
      <w:r w:rsidR="000C0BA2" w:rsidRPr="008524B9">
        <w:rPr>
          <w:color w:val="auto"/>
        </w:rPr>
        <w:t xml:space="preserve">. </w:t>
      </w:r>
    </w:p>
    <w:p w:rsidR="00BF22A4" w:rsidRPr="008524B9" w:rsidRDefault="000C0BA2" w:rsidP="003270A3">
      <w:pPr>
        <w:pStyle w:val="Default"/>
        <w:spacing w:line="360" w:lineRule="auto"/>
        <w:jc w:val="both"/>
        <w:rPr>
          <w:color w:val="auto"/>
        </w:rPr>
      </w:pPr>
      <w:r w:rsidRPr="008524B9">
        <w:rPr>
          <w:color w:val="auto"/>
        </w:rPr>
        <w:t>El sector agropecuario colombiano no ha tenido un buen desempeño</w:t>
      </w:r>
      <w:r w:rsidR="006E021D" w:rsidRPr="008524B9">
        <w:rPr>
          <w:color w:val="auto"/>
        </w:rPr>
        <w:t xml:space="preserve"> económico</w:t>
      </w:r>
      <w:r w:rsidRPr="008524B9">
        <w:rPr>
          <w:color w:val="auto"/>
        </w:rPr>
        <w:t>, y ello es expresión</w:t>
      </w:r>
      <w:r w:rsidR="00BF22A4" w:rsidRPr="008524B9">
        <w:rPr>
          <w:color w:val="auto"/>
        </w:rPr>
        <w:t>,</w:t>
      </w:r>
      <w:r w:rsidRPr="008524B9">
        <w:rPr>
          <w:color w:val="auto"/>
        </w:rPr>
        <w:t xml:space="preserve"> </w:t>
      </w:r>
      <w:r w:rsidR="00BF22A4" w:rsidRPr="008524B9">
        <w:rPr>
          <w:color w:val="auto"/>
        </w:rPr>
        <w:t xml:space="preserve">en esencia, </w:t>
      </w:r>
      <w:r w:rsidRPr="008524B9">
        <w:rPr>
          <w:color w:val="auto"/>
        </w:rPr>
        <w:t xml:space="preserve">de la </w:t>
      </w:r>
      <w:r w:rsidRPr="008524B9">
        <w:rPr>
          <w:color w:val="auto"/>
          <w:u w:val="single"/>
        </w:rPr>
        <w:t>falta de rentabilidad</w:t>
      </w:r>
      <w:r w:rsidRPr="008524B9">
        <w:rPr>
          <w:color w:val="auto"/>
        </w:rPr>
        <w:t xml:space="preserve"> y de </w:t>
      </w:r>
      <w:r w:rsidRPr="008524B9">
        <w:rPr>
          <w:color w:val="auto"/>
          <w:u w:val="single"/>
        </w:rPr>
        <w:t>condiciones para la inversión</w:t>
      </w:r>
      <w:r w:rsidRPr="008524B9">
        <w:rPr>
          <w:color w:val="auto"/>
        </w:rPr>
        <w:t xml:space="preserve">. </w:t>
      </w:r>
      <w:r w:rsidR="00BF22A4" w:rsidRPr="008524B9">
        <w:rPr>
          <w:color w:val="auto"/>
        </w:rPr>
        <w:t xml:space="preserve">Hemos insistido en que la dinámica de la producción agropecuaria, </w:t>
      </w:r>
      <w:r w:rsidR="00BF22A4" w:rsidRPr="008524B9">
        <w:rPr>
          <w:color w:val="auto"/>
          <w:u w:val="single"/>
        </w:rPr>
        <w:t xml:space="preserve">con crecimientos destacados en ocasiones y en algunos </w:t>
      </w:r>
      <w:r w:rsidR="00BF22A4" w:rsidRPr="008524B9">
        <w:rPr>
          <w:color w:val="auto"/>
          <w:u w:val="single"/>
        </w:rPr>
        <w:lastRenderedPageBreak/>
        <w:t>rubros, no refleja necesariamente una situación favorable para los productores.</w:t>
      </w:r>
      <w:r w:rsidR="00BF22A4" w:rsidRPr="008524B9">
        <w:rPr>
          <w:color w:val="auto"/>
        </w:rPr>
        <w:t xml:space="preserve"> Con frecuencia, deben perseguir su punto de equilibrio con aumentos en su oferta.</w:t>
      </w:r>
    </w:p>
    <w:p w:rsidR="005E5E8C" w:rsidRPr="008524B9" w:rsidRDefault="00101DEF" w:rsidP="003270A3">
      <w:pPr>
        <w:pStyle w:val="Default"/>
        <w:spacing w:line="360" w:lineRule="auto"/>
        <w:jc w:val="both"/>
        <w:rPr>
          <w:color w:val="auto"/>
        </w:rPr>
      </w:pPr>
      <w:r w:rsidRPr="008524B9">
        <w:rPr>
          <w:color w:val="auto"/>
        </w:rPr>
        <w:t>Resulta apenas natural que</w:t>
      </w:r>
      <w:r w:rsidR="00BF22A4" w:rsidRPr="008524B9">
        <w:rPr>
          <w:color w:val="auto"/>
        </w:rPr>
        <w:t>,</w:t>
      </w:r>
      <w:r w:rsidRPr="008524B9">
        <w:rPr>
          <w:color w:val="auto"/>
        </w:rPr>
        <w:t xml:space="preserve"> </w:t>
      </w:r>
      <w:r w:rsidR="00BF22A4" w:rsidRPr="008524B9">
        <w:rPr>
          <w:color w:val="auto"/>
        </w:rPr>
        <w:t xml:space="preserve">de esta manera, </w:t>
      </w:r>
      <w:r w:rsidRPr="008524B9">
        <w:rPr>
          <w:color w:val="auto"/>
        </w:rPr>
        <w:t>el crecimiento del sector no alcan</w:t>
      </w:r>
      <w:r w:rsidR="006E021D" w:rsidRPr="008524B9">
        <w:rPr>
          <w:color w:val="auto"/>
        </w:rPr>
        <w:t>ce</w:t>
      </w:r>
      <w:r w:rsidRPr="008524B9">
        <w:rPr>
          <w:color w:val="auto"/>
        </w:rPr>
        <w:t xml:space="preserve"> para generar ingresos, empleo y bienestar suficientes para mejorar las condiciones de vida de quienes viven en el campo y del campo.</w:t>
      </w:r>
      <w:r w:rsidR="00777839" w:rsidRPr="008524B9">
        <w:rPr>
          <w:color w:val="auto"/>
        </w:rPr>
        <w:t xml:space="preserve"> Por eso queremos destacar 6 aspectos fundamentales</w:t>
      </w:r>
      <w:r w:rsidR="006E021D" w:rsidRPr="008524B9">
        <w:rPr>
          <w:color w:val="auto"/>
        </w:rPr>
        <w:t>:</w:t>
      </w:r>
      <w:r w:rsidR="00777839" w:rsidRPr="008524B9">
        <w:rPr>
          <w:color w:val="auto"/>
        </w:rPr>
        <w:t xml:space="preserve"> rentabilidad, tasa de cambio, tierras, fondos parafiscales, comercio y asistencia técnica. </w:t>
      </w:r>
    </w:p>
    <w:p w:rsidR="00292D7D" w:rsidRPr="008524B9" w:rsidRDefault="00777839" w:rsidP="003270A3">
      <w:pPr>
        <w:spacing w:after="0" w:line="360" w:lineRule="auto"/>
        <w:jc w:val="both"/>
        <w:rPr>
          <w:rFonts w:ascii="Arial" w:hAnsi="Arial" w:cs="Arial"/>
          <w:color w:val="A6A6A6" w:themeColor="background1" w:themeShade="A6"/>
          <w:sz w:val="24"/>
          <w:szCs w:val="24"/>
        </w:rPr>
      </w:pPr>
      <w:r w:rsidRPr="008524B9">
        <w:rPr>
          <w:rFonts w:ascii="Arial" w:hAnsi="Arial" w:cs="Arial"/>
          <w:color w:val="A6A6A6" w:themeColor="background1" w:themeShade="A6"/>
          <w:sz w:val="24"/>
          <w:szCs w:val="24"/>
        </w:rPr>
        <w:t xml:space="preserve"> </w:t>
      </w:r>
      <w:r w:rsidR="00DE6CA8" w:rsidRPr="008524B9">
        <w:rPr>
          <w:rFonts w:ascii="Arial" w:hAnsi="Arial" w:cs="Arial"/>
          <w:color w:val="A6A6A6" w:themeColor="background1" w:themeShade="A6"/>
          <w:sz w:val="24"/>
          <w:szCs w:val="24"/>
        </w:rPr>
        <w:t>(6</w:t>
      </w:r>
      <w:r w:rsidR="003E2ADE" w:rsidRPr="008524B9">
        <w:rPr>
          <w:rFonts w:ascii="Arial" w:hAnsi="Arial" w:cs="Arial"/>
          <w:color w:val="A6A6A6" w:themeColor="background1" w:themeShade="A6"/>
          <w:sz w:val="24"/>
          <w:szCs w:val="24"/>
        </w:rPr>
        <w:t xml:space="preserve"> PUNTOS)</w:t>
      </w:r>
    </w:p>
    <w:p w:rsidR="003E2ADE" w:rsidRPr="008524B9" w:rsidRDefault="00292D7D" w:rsidP="00791948">
      <w:pPr>
        <w:pStyle w:val="Prrafodelista"/>
        <w:numPr>
          <w:ilvl w:val="0"/>
          <w:numId w:val="28"/>
        </w:numPr>
        <w:spacing w:after="0" w:line="360" w:lineRule="auto"/>
        <w:jc w:val="both"/>
        <w:rPr>
          <w:rFonts w:ascii="Arial" w:hAnsi="Arial" w:cs="Arial"/>
          <w:sz w:val="24"/>
          <w:szCs w:val="24"/>
          <w:u w:val="single"/>
        </w:rPr>
      </w:pPr>
      <w:r w:rsidRPr="008524B9">
        <w:rPr>
          <w:rFonts w:ascii="Arial" w:hAnsi="Arial" w:cs="Arial"/>
          <w:sz w:val="24"/>
          <w:szCs w:val="24"/>
          <w:u w:val="single"/>
        </w:rPr>
        <w:t xml:space="preserve">RENTABILIDAD </w:t>
      </w:r>
      <w:r w:rsidR="003E2ADE" w:rsidRPr="008524B9">
        <w:rPr>
          <w:rFonts w:ascii="Arial" w:hAnsi="Arial" w:cs="Arial"/>
          <w:sz w:val="24"/>
          <w:szCs w:val="24"/>
          <w:u w:val="single"/>
        </w:rPr>
        <w:t xml:space="preserve"> </w:t>
      </w:r>
    </w:p>
    <w:p w:rsidR="00292D7D" w:rsidRPr="008524B9" w:rsidRDefault="003E2ADE" w:rsidP="003E2ADE">
      <w:pPr>
        <w:pStyle w:val="Prrafodelista"/>
        <w:spacing w:after="0" w:line="360" w:lineRule="auto"/>
        <w:jc w:val="both"/>
        <w:rPr>
          <w:rFonts w:ascii="Arial" w:hAnsi="Arial" w:cs="Arial"/>
          <w:sz w:val="24"/>
          <w:szCs w:val="24"/>
        </w:rPr>
      </w:pPr>
      <w:r w:rsidRPr="008524B9">
        <w:rPr>
          <w:rFonts w:ascii="Arial" w:hAnsi="Arial" w:cs="Arial"/>
          <w:sz w:val="24"/>
          <w:szCs w:val="24"/>
        </w:rPr>
        <w:t>(Precios de venta / costos de producción)</w:t>
      </w:r>
    </w:p>
    <w:p w:rsidR="0053320E" w:rsidRPr="008524B9" w:rsidRDefault="00F9116E" w:rsidP="003270A3">
      <w:pPr>
        <w:spacing w:after="0" w:line="360" w:lineRule="auto"/>
        <w:jc w:val="both"/>
        <w:rPr>
          <w:rFonts w:ascii="Arial" w:hAnsi="Arial" w:cs="Arial"/>
          <w:sz w:val="24"/>
          <w:szCs w:val="24"/>
        </w:rPr>
      </w:pPr>
      <w:r w:rsidRPr="008524B9">
        <w:rPr>
          <w:rFonts w:ascii="Arial" w:hAnsi="Arial" w:cs="Arial"/>
          <w:sz w:val="24"/>
          <w:szCs w:val="24"/>
        </w:rPr>
        <w:t>La evolución de los indicadores generales de precios de venta y costos de producción en los últimos años muestra un deterioro progresivo de la rentabilidad</w:t>
      </w:r>
      <w:r w:rsidR="00115482" w:rsidRPr="008524B9">
        <w:rPr>
          <w:rFonts w:ascii="Arial" w:hAnsi="Arial" w:cs="Arial"/>
          <w:sz w:val="24"/>
          <w:szCs w:val="24"/>
        </w:rPr>
        <w:t xml:space="preserve">. </w:t>
      </w:r>
      <w:r w:rsidR="006F04D3" w:rsidRPr="008524B9">
        <w:rPr>
          <w:rFonts w:ascii="Arial" w:hAnsi="Arial" w:cs="Arial"/>
          <w:sz w:val="24"/>
          <w:szCs w:val="24"/>
        </w:rPr>
        <w:t xml:space="preserve">Los indicadores confirman la ocurrencia de </w:t>
      </w:r>
      <w:r w:rsidR="00115482" w:rsidRPr="008524B9">
        <w:rPr>
          <w:rFonts w:ascii="Arial" w:hAnsi="Arial" w:cs="Arial"/>
          <w:sz w:val="24"/>
          <w:szCs w:val="24"/>
        </w:rPr>
        <w:t xml:space="preserve">situaciones críticas </w:t>
      </w:r>
      <w:r w:rsidR="006F04D3" w:rsidRPr="008524B9">
        <w:rPr>
          <w:rFonts w:ascii="Arial" w:hAnsi="Arial" w:cs="Arial"/>
          <w:sz w:val="24"/>
          <w:szCs w:val="24"/>
        </w:rPr>
        <w:t xml:space="preserve">cuando a </w:t>
      </w:r>
      <w:r w:rsidR="00115482" w:rsidRPr="008524B9">
        <w:rPr>
          <w:rFonts w:ascii="Arial" w:hAnsi="Arial" w:cs="Arial"/>
          <w:sz w:val="24"/>
          <w:szCs w:val="24"/>
        </w:rPr>
        <w:t xml:space="preserve">caídas </w:t>
      </w:r>
      <w:r w:rsidR="006F04D3" w:rsidRPr="008524B9">
        <w:rPr>
          <w:rFonts w:ascii="Arial" w:hAnsi="Arial" w:cs="Arial"/>
          <w:sz w:val="24"/>
          <w:szCs w:val="24"/>
        </w:rPr>
        <w:t xml:space="preserve">sistemáticas y prolongadas </w:t>
      </w:r>
      <w:r w:rsidR="00115482" w:rsidRPr="008524B9">
        <w:rPr>
          <w:rFonts w:ascii="Arial" w:hAnsi="Arial" w:cs="Arial"/>
          <w:sz w:val="24"/>
          <w:szCs w:val="24"/>
        </w:rPr>
        <w:t xml:space="preserve">en los precios de venta </w:t>
      </w:r>
      <w:r w:rsidR="006F04D3" w:rsidRPr="008524B9">
        <w:rPr>
          <w:rFonts w:ascii="Arial" w:hAnsi="Arial" w:cs="Arial"/>
          <w:sz w:val="24"/>
          <w:szCs w:val="24"/>
        </w:rPr>
        <w:t>se ha sumado</w:t>
      </w:r>
      <w:r w:rsidR="00115482" w:rsidRPr="008524B9">
        <w:rPr>
          <w:rFonts w:ascii="Arial" w:hAnsi="Arial" w:cs="Arial"/>
          <w:sz w:val="24"/>
          <w:szCs w:val="24"/>
        </w:rPr>
        <w:t xml:space="preserve"> </w:t>
      </w:r>
      <w:r w:rsidR="006F04D3" w:rsidRPr="008524B9">
        <w:rPr>
          <w:rFonts w:ascii="Arial" w:hAnsi="Arial" w:cs="Arial"/>
          <w:sz w:val="24"/>
          <w:szCs w:val="24"/>
        </w:rPr>
        <w:t xml:space="preserve">la </w:t>
      </w:r>
      <w:r w:rsidR="00115482" w:rsidRPr="008524B9">
        <w:rPr>
          <w:rFonts w:ascii="Arial" w:hAnsi="Arial" w:cs="Arial"/>
          <w:sz w:val="24"/>
          <w:szCs w:val="24"/>
        </w:rPr>
        <w:t xml:space="preserve">presión </w:t>
      </w:r>
      <w:r w:rsidR="006F04D3" w:rsidRPr="008524B9">
        <w:rPr>
          <w:rFonts w:ascii="Arial" w:hAnsi="Arial" w:cs="Arial"/>
          <w:sz w:val="24"/>
          <w:szCs w:val="24"/>
        </w:rPr>
        <w:t>al alza de los costos de producción</w:t>
      </w:r>
      <w:r w:rsidR="0053320E" w:rsidRPr="008524B9">
        <w:rPr>
          <w:rFonts w:ascii="Arial" w:hAnsi="Arial" w:cs="Arial"/>
          <w:sz w:val="24"/>
          <w:szCs w:val="24"/>
        </w:rPr>
        <w:t>, y los resultados de la Encuesta de Opinión del Sector Agropecuario lo vienen confirmando</w:t>
      </w:r>
      <w:r w:rsidR="006E417C" w:rsidRPr="008524B9">
        <w:rPr>
          <w:rFonts w:ascii="Arial" w:hAnsi="Arial" w:cs="Arial"/>
          <w:sz w:val="24"/>
          <w:szCs w:val="24"/>
        </w:rPr>
        <w:t xml:space="preserve">, así como el IPP y </w:t>
      </w:r>
      <w:r w:rsidR="006E021D" w:rsidRPr="008524B9">
        <w:rPr>
          <w:rFonts w:ascii="Arial" w:hAnsi="Arial" w:cs="Arial"/>
          <w:sz w:val="24"/>
          <w:szCs w:val="24"/>
        </w:rPr>
        <w:t xml:space="preserve">otras estadísticas </w:t>
      </w:r>
      <w:r w:rsidR="006E417C" w:rsidRPr="008524B9">
        <w:rPr>
          <w:rFonts w:ascii="Arial" w:hAnsi="Arial" w:cs="Arial"/>
          <w:sz w:val="24"/>
          <w:szCs w:val="24"/>
        </w:rPr>
        <w:t>suministrad</w:t>
      </w:r>
      <w:r w:rsidR="006E021D" w:rsidRPr="008524B9">
        <w:rPr>
          <w:rFonts w:ascii="Arial" w:hAnsi="Arial" w:cs="Arial"/>
          <w:sz w:val="24"/>
          <w:szCs w:val="24"/>
        </w:rPr>
        <w:t>a</w:t>
      </w:r>
      <w:r w:rsidR="006E417C" w:rsidRPr="008524B9">
        <w:rPr>
          <w:rFonts w:ascii="Arial" w:hAnsi="Arial" w:cs="Arial"/>
          <w:sz w:val="24"/>
          <w:szCs w:val="24"/>
        </w:rPr>
        <w:t>s por el DANE.</w:t>
      </w:r>
    </w:p>
    <w:p w:rsidR="00F9116E" w:rsidRPr="008524B9" w:rsidRDefault="006F04D3" w:rsidP="003270A3">
      <w:pPr>
        <w:spacing w:after="0" w:line="360" w:lineRule="auto"/>
        <w:jc w:val="both"/>
        <w:rPr>
          <w:rFonts w:ascii="Arial" w:hAnsi="Arial" w:cs="Arial"/>
          <w:sz w:val="24"/>
          <w:szCs w:val="24"/>
        </w:rPr>
      </w:pPr>
      <w:r w:rsidRPr="008524B9">
        <w:rPr>
          <w:rFonts w:ascii="Arial" w:hAnsi="Arial" w:cs="Arial"/>
          <w:sz w:val="24"/>
          <w:szCs w:val="24"/>
        </w:rPr>
        <w:t xml:space="preserve">En algunos rubros esta situación ha podido ser enfrentada con </w:t>
      </w:r>
      <w:r w:rsidRPr="008524B9">
        <w:rPr>
          <w:rFonts w:ascii="Arial" w:hAnsi="Arial" w:cs="Arial"/>
          <w:sz w:val="24"/>
          <w:szCs w:val="24"/>
          <w:u w:val="single"/>
        </w:rPr>
        <w:t>incrementos en la productividad</w:t>
      </w:r>
      <w:r w:rsidR="00115482" w:rsidRPr="008524B9">
        <w:rPr>
          <w:rFonts w:ascii="Arial" w:hAnsi="Arial" w:cs="Arial"/>
          <w:sz w:val="24"/>
          <w:szCs w:val="24"/>
        </w:rPr>
        <w:t>,</w:t>
      </w:r>
      <w:r w:rsidR="000572AD" w:rsidRPr="008524B9">
        <w:rPr>
          <w:rFonts w:ascii="Arial" w:hAnsi="Arial" w:cs="Arial"/>
          <w:sz w:val="24"/>
          <w:szCs w:val="24"/>
        </w:rPr>
        <w:t xml:space="preserve"> especialmente el volumen, </w:t>
      </w:r>
      <w:r w:rsidRPr="008524B9">
        <w:rPr>
          <w:rFonts w:ascii="Arial" w:hAnsi="Arial" w:cs="Arial"/>
          <w:sz w:val="24"/>
          <w:szCs w:val="24"/>
        </w:rPr>
        <w:t>pero ello no ha alcanzado a compensar las múltiples distorsiones que han afectado los mercados de productos agropecuarios, teniendo en cuenta que los productores son tomadores de precios</w:t>
      </w:r>
      <w:r w:rsidR="00115482" w:rsidRPr="008524B9">
        <w:rPr>
          <w:rFonts w:ascii="Arial" w:hAnsi="Arial" w:cs="Arial"/>
          <w:sz w:val="24"/>
          <w:szCs w:val="24"/>
        </w:rPr>
        <w:t xml:space="preserve">.  </w:t>
      </w:r>
    </w:p>
    <w:p w:rsidR="006F04D3" w:rsidRPr="008524B9" w:rsidRDefault="00605A98" w:rsidP="003270A3">
      <w:pPr>
        <w:spacing w:after="0" w:line="360" w:lineRule="auto"/>
        <w:jc w:val="both"/>
        <w:rPr>
          <w:rFonts w:ascii="Arial" w:hAnsi="Arial" w:cs="Arial"/>
          <w:sz w:val="24"/>
          <w:szCs w:val="24"/>
        </w:rPr>
      </w:pPr>
      <w:r w:rsidRPr="008524B9">
        <w:rPr>
          <w:rFonts w:ascii="Arial" w:hAnsi="Arial" w:cs="Arial"/>
          <w:sz w:val="24"/>
          <w:szCs w:val="24"/>
        </w:rPr>
        <w:t>C</w:t>
      </w:r>
      <w:r w:rsidR="006F04D3" w:rsidRPr="008524B9">
        <w:rPr>
          <w:rFonts w:ascii="Arial" w:hAnsi="Arial" w:cs="Arial"/>
          <w:sz w:val="24"/>
          <w:szCs w:val="24"/>
        </w:rPr>
        <w:t>on ocasión del debate que por esta época se inicia</w:t>
      </w:r>
      <w:r w:rsidRPr="008524B9">
        <w:rPr>
          <w:rFonts w:ascii="Arial" w:hAnsi="Arial" w:cs="Arial"/>
          <w:sz w:val="24"/>
          <w:szCs w:val="24"/>
        </w:rPr>
        <w:t xml:space="preserve"> en torno a la fijación del salario mínimo, extendemos al </w:t>
      </w:r>
      <w:r w:rsidR="006E021D" w:rsidRPr="008524B9">
        <w:rPr>
          <w:rFonts w:ascii="Arial" w:hAnsi="Arial" w:cs="Arial"/>
          <w:sz w:val="24"/>
          <w:szCs w:val="24"/>
        </w:rPr>
        <w:t>G</w:t>
      </w:r>
      <w:r w:rsidRPr="008524B9">
        <w:rPr>
          <w:rFonts w:ascii="Arial" w:hAnsi="Arial" w:cs="Arial"/>
          <w:sz w:val="24"/>
          <w:szCs w:val="24"/>
        </w:rPr>
        <w:t xml:space="preserve">obierno </w:t>
      </w:r>
      <w:r w:rsidR="006E021D" w:rsidRPr="008524B9">
        <w:rPr>
          <w:rFonts w:ascii="Arial" w:hAnsi="Arial" w:cs="Arial"/>
          <w:sz w:val="24"/>
          <w:szCs w:val="24"/>
        </w:rPr>
        <w:t>N</w:t>
      </w:r>
      <w:r w:rsidRPr="008524B9">
        <w:rPr>
          <w:rFonts w:ascii="Arial" w:hAnsi="Arial" w:cs="Arial"/>
          <w:sz w:val="24"/>
          <w:szCs w:val="24"/>
        </w:rPr>
        <w:t xml:space="preserve">acional </w:t>
      </w:r>
      <w:r w:rsidR="00187B23" w:rsidRPr="008524B9">
        <w:rPr>
          <w:rFonts w:ascii="Arial" w:hAnsi="Arial" w:cs="Arial"/>
          <w:sz w:val="24"/>
          <w:szCs w:val="24"/>
        </w:rPr>
        <w:t xml:space="preserve">si fuere </w:t>
      </w:r>
      <w:proofErr w:type="gramStart"/>
      <w:r w:rsidR="00187B23" w:rsidRPr="008524B9">
        <w:rPr>
          <w:rFonts w:ascii="Arial" w:hAnsi="Arial" w:cs="Arial"/>
          <w:sz w:val="24"/>
          <w:szCs w:val="24"/>
        </w:rPr>
        <w:t>necesario</w:t>
      </w:r>
      <w:proofErr w:type="gramEnd"/>
      <w:r w:rsidR="00187B23" w:rsidRPr="008524B9">
        <w:rPr>
          <w:rFonts w:ascii="Arial" w:hAnsi="Arial" w:cs="Arial"/>
          <w:sz w:val="24"/>
          <w:szCs w:val="24"/>
        </w:rPr>
        <w:t xml:space="preserve"> </w:t>
      </w:r>
      <w:r w:rsidRPr="008524B9">
        <w:rPr>
          <w:rFonts w:ascii="Arial" w:hAnsi="Arial" w:cs="Arial"/>
          <w:sz w:val="24"/>
          <w:szCs w:val="24"/>
        </w:rPr>
        <w:t xml:space="preserve">la sugerencia de tener el máximo cuidado </w:t>
      </w:r>
      <w:r w:rsidR="00970A1B" w:rsidRPr="008524B9">
        <w:rPr>
          <w:rFonts w:ascii="Arial" w:hAnsi="Arial" w:cs="Arial"/>
          <w:sz w:val="24"/>
          <w:szCs w:val="24"/>
        </w:rPr>
        <w:t xml:space="preserve">con el ajuste del salario mínimo </w:t>
      </w:r>
      <w:r w:rsidRPr="008524B9">
        <w:rPr>
          <w:rFonts w:ascii="Arial" w:hAnsi="Arial" w:cs="Arial"/>
          <w:sz w:val="24"/>
          <w:szCs w:val="24"/>
        </w:rPr>
        <w:t xml:space="preserve">para no restar  competitividad a la actividad agropecuaria, intensiva en la utilización de mano de obra. </w:t>
      </w:r>
      <w:r w:rsidR="003E2ADE" w:rsidRPr="008524B9">
        <w:rPr>
          <w:rFonts w:ascii="Arial" w:hAnsi="Arial" w:cs="Arial"/>
          <w:sz w:val="24"/>
          <w:szCs w:val="24"/>
        </w:rPr>
        <w:t xml:space="preserve">Es </w:t>
      </w:r>
      <w:r w:rsidR="00187B23" w:rsidRPr="008524B9">
        <w:rPr>
          <w:rFonts w:ascii="Arial" w:hAnsi="Arial" w:cs="Arial"/>
          <w:sz w:val="24"/>
          <w:szCs w:val="24"/>
        </w:rPr>
        <w:t xml:space="preserve">indispensable </w:t>
      </w:r>
      <w:r w:rsidR="003E2ADE" w:rsidRPr="008524B9">
        <w:rPr>
          <w:rFonts w:ascii="Arial" w:hAnsi="Arial" w:cs="Arial"/>
          <w:sz w:val="24"/>
          <w:szCs w:val="24"/>
        </w:rPr>
        <w:t xml:space="preserve">anotar que nuestra productividad </w:t>
      </w:r>
      <w:r w:rsidR="00187B23" w:rsidRPr="008524B9">
        <w:rPr>
          <w:rFonts w:ascii="Arial" w:hAnsi="Arial" w:cs="Arial"/>
          <w:sz w:val="24"/>
          <w:szCs w:val="24"/>
        </w:rPr>
        <w:t xml:space="preserve">laboral </w:t>
      </w:r>
      <w:r w:rsidR="003E2ADE" w:rsidRPr="008524B9">
        <w:rPr>
          <w:rFonts w:ascii="Arial" w:hAnsi="Arial" w:cs="Arial"/>
          <w:sz w:val="24"/>
          <w:szCs w:val="24"/>
        </w:rPr>
        <w:t>no es la mejor.</w:t>
      </w:r>
      <w:r w:rsidR="000572AD" w:rsidRPr="008524B9">
        <w:rPr>
          <w:rFonts w:ascii="Arial" w:hAnsi="Arial" w:cs="Arial"/>
          <w:sz w:val="24"/>
          <w:szCs w:val="24"/>
        </w:rPr>
        <w:t xml:space="preserve"> Según el Foro Económico Mundial, estamos de 102 entre 148 países.</w:t>
      </w:r>
      <w:r w:rsidR="00187B23" w:rsidRPr="008524B9">
        <w:rPr>
          <w:rFonts w:ascii="Arial" w:hAnsi="Arial" w:cs="Arial"/>
          <w:sz w:val="24"/>
          <w:szCs w:val="24"/>
        </w:rPr>
        <w:t xml:space="preserve"> Debemos trabajar conjuntamente en mejorarla.</w:t>
      </w:r>
      <w:r w:rsidR="000572AD" w:rsidRPr="008524B9">
        <w:rPr>
          <w:rFonts w:ascii="Arial" w:hAnsi="Arial" w:cs="Arial"/>
          <w:sz w:val="24"/>
          <w:szCs w:val="24"/>
        </w:rPr>
        <w:t xml:space="preserve"> </w:t>
      </w:r>
    </w:p>
    <w:p w:rsidR="00917BBE" w:rsidRPr="008524B9" w:rsidRDefault="00A35A50" w:rsidP="003270A3">
      <w:pPr>
        <w:spacing w:after="0" w:line="360" w:lineRule="auto"/>
        <w:jc w:val="both"/>
        <w:rPr>
          <w:rFonts w:ascii="Arial" w:hAnsi="Arial" w:cs="Arial"/>
          <w:sz w:val="24"/>
          <w:szCs w:val="24"/>
          <w:u w:val="single"/>
        </w:rPr>
      </w:pPr>
      <w:r w:rsidRPr="008524B9">
        <w:rPr>
          <w:rFonts w:ascii="Arial" w:hAnsi="Arial" w:cs="Arial"/>
          <w:sz w:val="24"/>
          <w:szCs w:val="24"/>
        </w:rPr>
        <w:t xml:space="preserve">En los costos de insumos somos conscientes del papel que han tenido los altos precios internacionales del petróleo y sus derivados, pero </w:t>
      </w:r>
      <w:r w:rsidR="003D2FF8" w:rsidRPr="008524B9">
        <w:rPr>
          <w:rFonts w:ascii="Arial" w:hAnsi="Arial" w:cs="Arial"/>
          <w:sz w:val="24"/>
          <w:szCs w:val="24"/>
        </w:rPr>
        <w:t xml:space="preserve">también se debe reconocer el peso de las </w:t>
      </w:r>
      <w:r w:rsidR="003D2FF8" w:rsidRPr="008524B9">
        <w:rPr>
          <w:rFonts w:ascii="Arial" w:hAnsi="Arial" w:cs="Arial"/>
          <w:sz w:val="24"/>
          <w:szCs w:val="24"/>
          <w:u w:val="single"/>
        </w:rPr>
        <w:t>distorsiones por efecto de la estructura del</w:t>
      </w:r>
      <w:r w:rsidR="003D2FF8" w:rsidRPr="008524B9">
        <w:rPr>
          <w:rFonts w:ascii="Arial" w:hAnsi="Arial" w:cs="Arial"/>
          <w:sz w:val="24"/>
          <w:szCs w:val="24"/>
        </w:rPr>
        <w:t xml:space="preserve"> </w:t>
      </w:r>
      <w:r w:rsidR="003D2FF8" w:rsidRPr="008524B9">
        <w:rPr>
          <w:rFonts w:ascii="Arial" w:hAnsi="Arial" w:cs="Arial"/>
          <w:sz w:val="24"/>
          <w:szCs w:val="24"/>
          <w:u w:val="single"/>
        </w:rPr>
        <w:t>mercado de importación y distribución y los costos de transporte.</w:t>
      </w:r>
    </w:p>
    <w:p w:rsidR="005463B3" w:rsidRPr="008524B9" w:rsidRDefault="00A134A4" w:rsidP="003270A3">
      <w:pPr>
        <w:spacing w:after="0" w:line="360" w:lineRule="auto"/>
        <w:jc w:val="both"/>
        <w:rPr>
          <w:rFonts w:ascii="Arial" w:hAnsi="Arial" w:cs="Arial"/>
          <w:sz w:val="24"/>
          <w:szCs w:val="24"/>
        </w:rPr>
      </w:pPr>
      <w:r w:rsidRPr="008524B9">
        <w:rPr>
          <w:rFonts w:ascii="Arial" w:hAnsi="Arial" w:cs="Arial"/>
          <w:sz w:val="24"/>
          <w:szCs w:val="24"/>
        </w:rPr>
        <w:lastRenderedPageBreak/>
        <w:t xml:space="preserve">Aparte de aportar al crecimiento de la producción, la inversión refleja la utilización de mayor capital, el fortalecimiento humano y organizacional y la introducción de mejores prácticas, de mejor gestión. Un crecimiento agropecuario sostenido necesita de la inversión, y ello implica, </w:t>
      </w:r>
      <w:r w:rsidR="00187B23" w:rsidRPr="008524B9">
        <w:rPr>
          <w:rFonts w:ascii="Arial" w:hAnsi="Arial" w:cs="Arial"/>
          <w:sz w:val="24"/>
          <w:szCs w:val="24"/>
        </w:rPr>
        <w:t xml:space="preserve">no solo un </w:t>
      </w:r>
      <w:r w:rsidRPr="008524B9">
        <w:rPr>
          <w:rFonts w:ascii="Arial" w:hAnsi="Arial" w:cs="Arial"/>
          <w:sz w:val="24"/>
          <w:szCs w:val="24"/>
        </w:rPr>
        <w:t>entorno macro,</w:t>
      </w:r>
      <w:r w:rsidR="00187B23" w:rsidRPr="008524B9">
        <w:rPr>
          <w:rFonts w:ascii="Arial" w:hAnsi="Arial" w:cs="Arial"/>
          <w:sz w:val="24"/>
          <w:szCs w:val="24"/>
        </w:rPr>
        <w:t xml:space="preserve"> si no una</w:t>
      </w:r>
      <w:r w:rsidRPr="008524B9">
        <w:rPr>
          <w:rFonts w:ascii="Arial" w:hAnsi="Arial" w:cs="Arial"/>
          <w:sz w:val="24"/>
          <w:szCs w:val="24"/>
        </w:rPr>
        <w:t xml:space="preserve"> política sectorial y condiciones para la inversión.</w:t>
      </w:r>
      <w:r w:rsidR="005463B3" w:rsidRPr="008524B9">
        <w:rPr>
          <w:rFonts w:ascii="Arial" w:hAnsi="Arial" w:cs="Arial"/>
          <w:sz w:val="24"/>
          <w:szCs w:val="24"/>
        </w:rPr>
        <w:t xml:space="preserve"> </w:t>
      </w:r>
    </w:p>
    <w:p w:rsidR="00970A1B" w:rsidRPr="008524B9" w:rsidRDefault="0053320E" w:rsidP="0053320E">
      <w:pPr>
        <w:pStyle w:val="Prrafodelista"/>
        <w:spacing w:after="0" w:line="360" w:lineRule="auto"/>
        <w:ind w:left="0"/>
        <w:jc w:val="both"/>
        <w:rPr>
          <w:rFonts w:ascii="Arial" w:hAnsi="Arial" w:cs="Arial"/>
          <w:sz w:val="24"/>
          <w:szCs w:val="24"/>
        </w:rPr>
      </w:pPr>
      <w:r w:rsidRPr="008524B9">
        <w:rPr>
          <w:rFonts w:ascii="Arial" w:hAnsi="Arial" w:cs="Arial"/>
          <w:sz w:val="24"/>
          <w:szCs w:val="24"/>
        </w:rPr>
        <w:t>En este sentido, es importante implementar</w:t>
      </w:r>
      <w:r w:rsidR="00707D3D" w:rsidRPr="008524B9">
        <w:rPr>
          <w:rFonts w:ascii="Arial" w:hAnsi="Arial" w:cs="Arial"/>
          <w:sz w:val="24"/>
          <w:szCs w:val="24"/>
        </w:rPr>
        <w:t xml:space="preserve"> </w:t>
      </w:r>
      <w:r w:rsidRPr="008524B9">
        <w:rPr>
          <w:rFonts w:ascii="Arial" w:hAnsi="Arial" w:cs="Arial"/>
          <w:sz w:val="24"/>
          <w:szCs w:val="24"/>
        </w:rPr>
        <w:t xml:space="preserve">los </w:t>
      </w:r>
      <w:r w:rsidR="00707D3D" w:rsidRPr="008524B9">
        <w:rPr>
          <w:rFonts w:ascii="Arial" w:hAnsi="Arial" w:cs="Arial"/>
          <w:sz w:val="24"/>
          <w:szCs w:val="24"/>
        </w:rPr>
        <w:t xml:space="preserve">decretos </w:t>
      </w:r>
      <w:r w:rsidR="00970A1B" w:rsidRPr="008524B9">
        <w:rPr>
          <w:rFonts w:ascii="Arial" w:hAnsi="Arial" w:cs="Arial"/>
          <w:sz w:val="24"/>
          <w:szCs w:val="24"/>
        </w:rPr>
        <w:t xml:space="preserve">sobre insumos </w:t>
      </w:r>
      <w:r w:rsidR="00707D3D" w:rsidRPr="008524B9">
        <w:rPr>
          <w:rFonts w:ascii="Arial" w:hAnsi="Arial" w:cs="Arial"/>
          <w:sz w:val="24"/>
          <w:szCs w:val="24"/>
        </w:rPr>
        <w:t xml:space="preserve">expedidos en Septiembre de 2013. </w:t>
      </w:r>
      <w:r w:rsidRPr="008524B9">
        <w:rPr>
          <w:rFonts w:ascii="Arial" w:hAnsi="Arial" w:cs="Arial"/>
          <w:sz w:val="24"/>
          <w:szCs w:val="24"/>
        </w:rPr>
        <w:t xml:space="preserve">Consideramos que </w:t>
      </w:r>
      <w:r w:rsidRPr="008524B9">
        <w:rPr>
          <w:rFonts w:ascii="Arial" w:hAnsi="Arial" w:cs="Arial"/>
          <w:sz w:val="24"/>
          <w:szCs w:val="24"/>
          <w:u w:val="single"/>
        </w:rPr>
        <w:t>la determinación de las e</w:t>
      </w:r>
      <w:r w:rsidR="00707D3D" w:rsidRPr="008524B9">
        <w:rPr>
          <w:rFonts w:ascii="Arial" w:hAnsi="Arial" w:cs="Arial"/>
          <w:sz w:val="24"/>
          <w:szCs w:val="24"/>
          <w:u w:val="single"/>
        </w:rPr>
        <w:t xml:space="preserve">structuras de </w:t>
      </w:r>
      <w:r w:rsidRPr="008524B9">
        <w:rPr>
          <w:rFonts w:ascii="Arial" w:hAnsi="Arial" w:cs="Arial"/>
          <w:sz w:val="24"/>
          <w:szCs w:val="24"/>
          <w:u w:val="single"/>
        </w:rPr>
        <w:t xml:space="preserve">cálculo que se utilicen para hacer seguimiento de los costos </w:t>
      </w:r>
      <w:r w:rsidR="00970A1B" w:rsidRPr="008524B9">
        <w:rPr>
          <w:rFonts w:ascii="Arial" w:hAnsi="Arial" w:cs="Arial"/>
          <w:sz w:val="24"/>
          <w:szCs w:val="24"/>
          <w:u w:val="single"/>
        </w:rPr>
        <w:t>cuente</w:t>
      </w:r>
      <w:r w:rsidRPr="008524B9">
        <w:rPr>
          <w:rFonts w:ascii="Arial" w:hAnsi="Arial" w:cs="Arial"/>
          <w:sz w:val="24"/>
          <w:szCs w:val="24"/>
          <w:u w:val="single"/>
        </w:rPr>
        <w:t xml:space="preserve"> con el concurso de los</w:t>
      </w:r>
      <w:r w:rsidR="00707D3D" w:rsidRPr="008524B9">
        <w:rPr>
          <w:rFonts w:ascii="Arial" w:hAnsi="Arial" w:cs="Arial"/>
          <w:sz w:val="24"/>
          <w:szCs w:val="24"/>
          <w:u w:val="single"/>
        </w:rPr>
        <w:t xml:space="preserve"> gremios</w:t>
      </w:r>
      <w:r w:rsidR="00707D3D" w:rsidRPr="008524B9">
        <w:rPr>
          <w:rFonts w:ascii="Arial" w:hAnsi="Arial" w:cs="Arial"/>
          <w:sz w:val="24"/>
          <w:szCs w:val="24"/>
        </w:rPr>
        <w:t xml:space="preserve">. </w:t>
      </w:r>
      <w:r w:rsidRPr="008524B9">
        <w:rPr>
          <w:rFonts w:ascii="Arial" w:hAnsi="Arial" w:cs="Arial"/>
          <w:sz w:val="24"/>
          <w:szCs w:val="24"/>
        </w:rPr>
        <w:t>También sugerimos r</w:t>
      </w:r>
      <w:r w:rsidR="00707D3D" w:rsidRPr="008524B9">
        <w:rPr>
          <w:rFonts w:ascii="Arial" w:hAnsi="Arial" w:cs="Arial"/>
          <w:sz w:val="24"/>
          <w:szCs w:val="24"/>
        </w:rPr>
        <w:t xml:space="preserve">evisar </w:t>
      </w:r>
      <w:r w:rsidRPr="008524B9">
        <w:rPr>
          <w:rFonts w:ascii="Arial" w:hAnsi="Arial" w:cs="Arial"/>
          <w:sz w:val="24"/>
          <w:szCs w:val="24"/>
        </w:rPr>
        <w:t xml:space="preserve">las </w:t>
      </w:r>
      <w:r w:rsidR="00707D3D" w:rsidRPr="008524B9">
        <w:rPr>
          <w:rFonts w:ascii="Arial" w:hAnsi="Arial" w:cs="Arial"/>
          <w:sz w:val="24"/>
          <w:szCs w:val="24"/>
        </w:rPr>
        <w:t>medidas de subsidio directo a la adquisición de insumos.</w:t>
      </w:r>
      <w:r w:rsidR="00970A1B" w:rsidRPr="008524B9">
        <w:rPr>
          <w:rFonts w:ascii="Arial" w:hAnsi="Arial" w:cs="Arial"/>
          <w:sz w:val="24"/>
          <w:szCs w:val="24"/>
        </w:rPr>
        <w:t xml:space="preserve"> </w:t>
      </w:r>
    </w:p>
    <w:p w:rsidR="00970A1B" w:rsidRPr="008524B9" w:rsidRDefault="00970A1B" w:rsidP="0053320E">
      <w:pPr>
        <w:pStyle w:val="Prrafodelista"/>
        <w:spacing w:after="0" w:line="360" w:lineRule="auto"/>
        <w:ind w:left="0"/>
        <w:jc w:val="both"/>
        <w:rPr>
          <w:rFonts w:ascii="Arial" w:hAnsi="Arial" w:cs="Arial"/>
          <w:sz w:val="24"/>
          <w:szCs w:val="24"/>
        </w:rPr>
      </w:pPr>
      <w:r w:rsidRPr="008524B9">
        <w:rPr>
          <w:rFonts w:ascii="Arial" w:hAnsi="Arial" w:cs="Arial"/>
          <w:sz w:val="24"/>
          <w:szCs w:val="24"/>
        </w:rPr>
        <w:t xml:space="preserve">Es claro que contribuciones en la problemática de los costos de producción han surgido y podrían seguir surgiendo en aquellos escenarios donde se avance en lograr para los productores un mejor poder de negociación, a través de </w:t>
      </w:r>
      <w:proofErr w:type="spellStart"/>
      <w:r w:rsidRPr="008524B9">
        <w:rPr>
          <w:rFonts w:ascii="Arial" w:hAnsi="Arial" w:cs="Arial"/>
          <w:sz w:val="24"/>
          <w:szCs w:val="24"/>
        </w:rPr>
        <w:t>asociatividad</w:t>
      </w:r>
      <w:proofErr w:type="spellEnd"/>
      <w:r w:rsidRPr="008524B9">
        <w:rPr>
          <w:rFonts w:ascii="Arial" w:hAnsi="Arial" w:cs="Arial"/>
          <w:sz w:val="24"/>
          <w:szCs w:val="24"/>
        </w:rPr>
        <w:t xml:space="preserve"> en la compra y distribución de insumos.</w:t>
      </w:r>
    </w:p>
    <w:p w:rsidR="00A35A50" w:rsidRPr="008524B9" w:rsidRDefault="00970A1B" w:rsidP="006E021D">
      <w:pPr>
        <w:pStyle w:val="Prrafodelista"/>
        <w:spacing w:after="0" w:line="360" w:lineRule="auto"/>
        <w:ind w:left="0"/>
        <w:jc w:val="both"/>
        <w:rPr>
          <w:rFonts w:ascii="Arial" w:hAnsi="Arial" w:cs="Arial"/>
          <w:sz w:val="24"/>
          <w:szCs w:val="24"/>
        </w:rPr>
      </w:pPr>
      <w:r w:rsidRPr="008524B9">
        <w:rPr>
          <w:rFonts w:ascii="Arial" w:hAnsi="Arial" w:cs="Arial"/>
          <w:sz w:val="24"/>
          <w:szCs w:val="24"/>
        </w:rPr>
        <w:t>De otro lado, ante las imperfecciones de los mercados y la volatilidad de los precios nacionales e internacionales, creemos que es el momento de instrumentar mecanismos que neutralicen estos efectos negativos en los ingresos de los productores, a través de esquemas de absorción de cosechas</w:t>
      </w:r>
      <w:r w:rsidR="00CB6316" w:rsidRPr="008524B9">
        <w:rPr>
          <w:rFonts w:ascii="Arial" w:hAnsi="Arial" w:cs="Arial"/>
          <w:sz w:val="24"/>
          <w:szCs w:val="24"/>
        </w:rPr>
        <w:t xml:space="preserve">, </w:t>
      </w:r>
      <w:r w:rsidR="006E021D" w:rsidRPr="008524B9">
        <w:rPr>
          <w:rFonts w:ascii="Arial" w:hAnsi="Arial" w:cs="Arial"/>
          <w:sz w:val="24"/>
          <w:szCs w:val="24"/>
        </w:rPr>
        <w:t>que</w:t>
      </w:r>
      <w:r w:rsidR="003E2ADE" w:rsidRPr="008524B9">
        <w:rPr>
          <w:rFonts w:ascii="Arial" w:hAnsi="Arial" w:cs="Arial"/>
          <w:sz w:val="24"/>
          <w:szCs w:val="24"/>
        </w:rPr>
        <w:t xml:space="preserve"> ya se están </w:t>
      </w:r>
      <w:r w:rsidR="006E021D" w:rsidRPr="008524B9">
        <w:rPr>
          <w:rFonts w:ascii="Arial" w:hAnsi="Arial" w:cs="Arial"/>
          <w:sz w:val="24"/>
          <w:szCs w:val="24"/>
        </w:rPr>
        <w:t xml:space="preserve">implementando </w:t>
      </w:r>
      <w:r w:rsidR="00CB6316" w:rsidRPr="008524B9">
        <w:rPr>
          <w:rFonts w:ascii="Arial" w:hAnsi="Arial" w:cs="Arial"/>
          <w:sz w:val="24"/>
          <w:szCs w:val="24"/>
        </w:rPr>
        <w:t>en</w:t>
      </w:r>
      <w:r w:rsidR="003E2ADE" w:rsidRPr="008524B9">
        <w:rPr>
          <w:rFonts w:ascii="Arial" w:hAnsi="Arial" w:cs="Arial"/>
          <w:sz w:val="24"/>
          <w:szCs w:val="24"/>
        </w:rPr>
        <w:t xml:space="preserve"> varios países</w:t>
      </w:r>
      <w:r w:rsidR="00CB6316" w:rsidRPr="008524B9">
        <w:rPr>
          <w:rFonts w:ascii="Arial" w:hAnsi="Arial" w:cs="Arial"/>
          <w:sz w:val="24"/>
          <w:szCs w:val="24"/>
        </w:rPr>
        <w:t xml:space="preserve">. También usando adecuadamente </w:t>
      </w:r>
      <w:r w:rsidRPr="008524B9">
        <w:rPr>
          <w:rFonts w:ascii="Arial" w:hAnsi="Arial" w:cs="Arial"/>
          <w:sz w:val="24"/>
          <w:szCs w:val="24"/>
        </w:rPr>
        <w:t>los fondos de estabilización de precios, que aseguren ingresos remunerativos y más estables para los productores.</w:t>
      </w:r>
    </w:p>
    <w:p w:rsidR="00BB21B5" w:rsidRPr="008524B9" w:rsidRDefault="002B0071" w:rsidP="003270A3">
      <w:pPr>
        <w:spacing w:after="0" w:line="360" w:lineRule="auto"/>
        <w:jc w:val="both"/>
        <w:rPr>
          <w:rFonts w:ascii="Arial" w:hAnsi="Arial" w:cs="Arial"/>
          <w:sz w:val="24"/>
          <w:szCs w:val="24"/>
        </w:rPr>
      </w:pPr>
      <w:r w:rsidRPr="008524B9">
        <w:rPr>
          <w:rFonts w:ascii="Arial" w:hAnsi="Arial" w:cs="Arial"/>
          <w:sz w:val="24"/>
          <w:szCs w:val="24"/>
        </w:rPr>
        <w:t>A</w:t>
      </w:r>
      <w:r w:rsidR="007902C6" w:rsidRPr="008524B9">
        <w:rPr>
          <w:rFonts w:ascii="Arial" w:hAnsi="Arial" w:cs="Arial"/>
          <w:sz w:val="24"/>
          <w:szCs w:val="24"/>
        </w:rPr>
        <w:t xml:space="preserve">cceso </w:t>
      </w:r>
      <w:r w:rsidR="00CB6316" w:rsidRPr="008524B9">
        <w:rPr>
          <w:rFonts w:ascii="Arial" w:hAnsi="Arial" w:cs="Arial"/>
          <w:sz w:val="24"/>
          <w:szCs w:val="24"/>
        </w:rPr>
        <w:t xml:space="preserve">y reducción de </w:t>
      </w:r>
      <w:r w:rsidR="00BB3D19" w:rsidRPr="008524B9">
        <w:rPr>
          <w:rFonts w:ascii="Arial" w:hAnsi="Arial" w:cs="Arial"/>
          <w:sz w:val="24"/>
          <w:szCs w:val="24"/>
        </w:rPr>
        <w:t>trámites</w:t>
      </w:r>
      <w:r w:rsidR="00CB6316" w:rsidRPr="008524B9">
        <w:rPr>
          <w:rFonts w:ascii="Arial" w:hAnsi="Arial" w:cs="Arial"/>
          <w:sz w:val="24"/>
          <w:szCs w:val="24"/>
        </w:rPr>
        <w:t xml:space="preserve"> </w:t>
      </w:r>
      <w:r w:rsidR="007902C6" w:rsidRPr="008524B9">
        <w:rPr>
          <w:rFonts w:ascii="Arial" w:hAnsi="Arial" w:cs="Arial"/>
          <w:sz w:val="24"/>
          <w:szCs w:val="24"/>
        </w:rPr>
        <w:t xml:space="preserve">al crédito </w:t>
      </w:r>
      <w:r w:rsidRPr="008524B9">
        <w:rPr>
          <w:rFonts w:ascii="Arial" w:hAnsi="Arial" w:cs="Arial"/>
          <w:sz w:val="24"/>
          <w:szCs w:val="24"/>
        </w:rPr>
        <w:t xml:space="preserve">y tasa de Interés competitiva </w:t>
      </w:r>
      <w:r w:rsidR="007902C6" w:rsidRPr="008524B9">
        <w:rPr>
          <w:rFonts w:ascii="Arial" w:hAnsi="Arial" w:cs="Arial"/>
          <w:sz w:val="24"/>
          <w:szCs w:val="24"/>
        </w:rPr>
        <w:t xml:space="preserve">son </w:t>
      </w:r>
      <w:r w:rsidR="00CB6316" w:rsidRPr="008524B9">
        <w:rPr>
          <w:rFonts w:ascii="Arial" w:hAnsi="Arial" w:cs="Arial"/>
          <w:sz w:val="24"/>
          <w:szCs w:val="24"/>
        </w:rPr>
        <w:t>tres</w:t>
      </w:r>
      <w:r w:rsidR="007902C6" w:rsidRPr="008524B9">
        <w:rPr>
          <w:rFonts w:ascii="Arial" w:hAnsi="Arial" w:cs="Arial"/>
          <w:sz w:val="24"/>
          <w:szCs w:val="24"/>
        </w:rPr>
        <w:t xml:space="preserve"> de los grandes problemas que inciden de manera negativa en la competitividad del sector. Propender por un ajuste al sistema, orientad</w:t>
      </w:r>
      <w:r w:rsidR="006E021D" w:rsidRPr="008524B9">
        <w:rPr>
          <w:rFonts w:ascii="Arial" w:hAnsi="Arial" w:cs="Arial"/>
          <w:sz w:val="24"/>
          <w:szCs w:val="24"/>
        </w:rPr>
        <w:t>o</w:t>
      </w:r>
      <w:r w:rsidR="007902C6" w:rsidRPr="008524B9">
        <w:rPr>
          <w:rFonts w:ascii="Arial" w:hAnsi="Arial" w:cs="Arial"/>
          <w:sz w:val="24"/>
          <w:szCs w:val="24"/>
        </w:rPr>
        <w:t xml:space="preserve"> a resolver este cuello de botella debe ser prioritario, en el marco del ajuste al </w:t>
      </w:r>
      <w:r w:rsidR="006E021D" w:rsidRPr="008524B9">
        <w:rPr>
          <w:rFonts w:ascii="Arial" w:hAnsi="Arial" w:cs="Arial"/>
          <w:sz w:val="24"/>
          <w:szCs w:val="24"/>
        </w:rPr>
        <w:t>S</w:t>
      </w:r>
      <w:r w:rsidR="007902C6" w:rsidRPr="008524B9">
        <w:rPr>
          <w:rFonts w:ascii="Arial" w:hAnsi="Arial" w:cs="Arial"/>
          <w:sz w:val="24"/>
          <w:szCs w:val="24"/>
        </w:rPr>
        <w:t xml:space="preserve">istema </w:t>
      </w:r>
      <w:r w:rsidR="006E021D" w:rsidRPr="008524B9">
        <w:rPr>
          <w:rFonts w:ascii="Arial" w:hAnsi="Arial" w:cs="Arial"/>
          <w:sz w:val="24"/>
          <w:szCs w:val="24"/>
        </w:rPr>
        <w:t>N</w:t>
      </w:r>
      <w:r w:rsidR="007902C6" w:rsidRPr="008524B9">
        <w:rPr>
          <w:rFonts w:ascii="Arial" w:hAnsi="Arial" w:cs="Arial"/>
          <w:sz w:val="24"/>
          <w:szCs w:val="24"/>
        </w:rPr>
        <w:t xml:space="preserve">acional de </w:t>
      </w:r>
      <w:r w:rsidR="006E021D" w:rsidRPr="008524B9">
        <w:rPr>
          <w:rFonts w:ascii="Arial" w:hAnsi="Arial" w:cs="Arial"/>
          <w:sz w:val="24"/>
          <w:szCs w:val="24"/>
        </w:rPr>
        <w:t>C</w:t>
      </w:r>
      <w:r w:rsidR="007902C6" w:rsidRPr="008524B9">
        <w:rPr>
          <w:rFonts w:ascii="Arial" w:hAnsi="Arial" w:cs="Arial"/>
          <w:sz w:val="24"/>
          <w:szCs w:val="24"/>
        </w:rPr>
        <w:t xml:space="preserve">rédito </w:t>
      </w:r>
      <w:r w:rsidR="006E021D" w:rsidRPr="008524B9">
        <w:rPr>
          <w:rFonts w:ascii="Arial" w:hAnsi="Arial" w:cs="Arial"/>
          <w:sz w:val="24"/>
          <w:szCs w:val="24"/>
        </w:rPr>
        <w:t>A</w:t>
      </w:r>
      <w:r w:rsidR="007902C6" w:rsidRPr="008524B9">
        <w:rPr>
          <w:rFonts w:ascii="Arial" w:hAnsi="Arial" w:cs="Arial"/>
          <w:sz w:val="24"/>
          <w:szCs w:val="24"/>
        </w:rPr>
        <w:t>gropecuario.</w:t>
      </w:r>
    </w:p>
    <w:p w:rsidR="00187B23" w:rsidRPr="008524B9" w:rsidRDefault="00187B23" w:rsidP="003270A3">
      <w:pPr>
        <w:spacing w:after="0" w:line="360" w:lineRule="auto"/>
        <w:jc w:val="both"/>
        <w:rPr>
          <w:rFonts w:ascii="Arial" w:hAnsi="Arial" w:cs="Arial"/>
          <w:sz w:val="24"/>
          <w:szCs w:val="24"/>
        </w:rPr>
      </w:pPr>
      <w:r w:rsidRPr="008524B9">
        <w:rPr>
          <w:rFonts w:ascii="Arial" w:hAnsi="Arial" w:cs="Arial"/>
          <w:sz w:val="24"/>
          <w:szCs w:val="24"/>
        </w:rPr>
        <w:t>Finalmente, con una inflación controlada pero en alimentos negativa (-1%) en el mes de octubre, debemos ser cuidadosos y no llegar a tener una deflación en el sector. No es la primera vez en el año que la tenemos negativa.</w:t>
      </w:r>
    </w:p>
    <w:p w:rsidR="00BB21B5" w:rsidRPr="008524B9" w:rsidRDefault="00BB21B5" w:rsidP="003270A3">
      <w:pPr>
        <w:spacing w:after="0" w:line="360" w:lineRule="auto"/>
        <w:jc w:val="both"/>
        <w:rPr>
          <w:rFonts w:ascii="Arial" w:hAnsi="Arial" w:cs="Arial"/>
          <w:sz w:val="24"/>
          <w:szCs w:val="24"/>
        </w:rPr>
      </w:pPr>
    </w:p>
    <w:p w:rsidR="00355EC1" w:rsidRPr="008524B9" w:rsidRDefault="00D9292E" w:rsidP="00355EC1">
      <w:pPr>
        <w:pStyle w:val="Prrafodelista"/>
        <w:numPr>
          <w:ilvl w:val="0"/>
          <w:numId w:val="28"/>
        </w:numPr>
        <w:spacing w:after="0" w:line="360" w:lineRule="auto"/>
        <w:jc w:val="both"/>
        <w:rPr>
          <w:rFonts w:ascii="Arial" w:hAnsi="Arial" w:cs="Arial"/>
          <w:sz w:val="24"/>
          <w:szCs w:val="24"/>
        </w:rPr>
      </w:pPr>
      <w:r w:rsidRPr="008524B9">
        <w:rPr>
          <w:rFonts w:ascii="Arial" w:hAnsi="Arial" w:cs="Arial"/>
          <w:b/>
          <w:sz w:val="24"/>
          <w:szCs w:val="24"/>
        </w:rPr>
        <w:t>TASA DE CAMBIO</w:t>
      </w:r>
      <w:r w:rsidR="009736B4" w:rsidRPr="008524B9">
        <w:rPr>
          <w:rFonts w:ascii="Arial" w:hAnsi="Arial" w:cs="Arial"/>
          <w:b/>
          <w:sz w:val="24"/>
          <w:szCs w:val="24"/>
        </w:rPr>
        <w:t xml:space="preserve"> </w:t>
      </w:r>
      <w:r w:rsidR="00355EC1" w:rsidRPr="008524B9">
        <w:rPr>
          <w:rFonts w:ascii="Arial" w:hAnsi="Arial" w:cs="Arial"/>
          <w:sz w:val="24"/>
          <w:szCs w:val="24"/>
        </w:rPr>
        <w:t>(Revaluación / Devaluación)</w:t>
      </w:r>
    </w:p>
    <w:p w:rsidR="00A134A4" w:rsidRPr="008524B9" w:rsidRDefault="000C153D" w:rsidP="003270A3">
      <w:pPr>
        <w:spacing w:after="0" w:line="360" w:lineRule="auto"/>
        <w:jc w:val="both"/>
        <w:rPr>
          <w:rFonts w:ascii="Arial" w:hAnsi="Arial" w:cs="Arial"/>
          <w:sz w:val="24"/>
          <w:szCs w:val="24"/>
        </w:rPr>
      </w:pPr>
      <w:r w:rsidRPr="008524B9">
        <w:rPr>
          <w:rFonts w:ascii="Arial" w:hAnsi="Arial" w:cs="Arial"/>
          <w:sz w:val="24"/>
          <w:szCs w:val="24"/>
        </w:rPr>
        <w:t>Es evidente que la t</w:t>
      </w:r>
      <w:r w:rsidR="0051471E" w:rsidRPr="008524B9">
        <w:rPr>
          <w:rFonts w:ascii="Arial" w:hAnsi="Arial" w:cs="Arial"/>
          <w:sz w:val="24"/>
          <w:szCs w:val="24"/>
        </w:rPr>
        <w:t>asa de cambio</w:t>
      </w:r>
      <w:r w:rsidRPr="008524B9">
        <w:rPr>
          <w:rFonts w:ascii="Arial" w:hAnsi="Arial" w:cs="Arial"/>
          <w:sz w:val="24"/>
          <w:szCs w:val="24"/>
        </w:rPr>
        <w:t xml:space="preserve"> del peso colombiano con respecto al dólar se encuentra altamente</w:t>
      </w:r>
      <w:r w:rsidR="0051471E" w:rsidRPr="008524B9">
        <w:rPr>
          <w:rFonts w:ascii="Arial" w:hAnsi="Arial" w:cs="Arial"/>
          <w:sz w:val="24"/>
          <w:szCs w:val="24"/>
        </w:rPr>
        <w:t xml:space="preserve"> apreciada </w:t>
      </w:r>
      <w:r w:rsidRPr="008524B9">
        <w:rPr>
          <w:rFonts w:ascii="Arial" w:hAnsi="Arial" w:cs="Arial"/>
          <w:sz w:val="24"/>
          <w:szCs w:val="24"/>
        </w:rPr>
        <w:t xml:space="preserve">–y en ello lleva un periodo de tiempo demasiado prolongado– </w:t>
      </w:r>
      <w:r w:rsidR="0051471E" w:rsidRPr="008524B9">
        <w:rPr>
          <w:rFonts w:ascii="Arial" w:hAnsi="Arial" w:cs="Arial"/>
          <w:sz w:val="24"/>
          <w:szCs w:val="24"/>
        </w:rPr>
        <w:t xml:space="preserve">con respecto a monedas de países competidores y de mercados: </w:t>
      </w:r>
      <w:r w:rsidRPr="008524B9">
        <w:rPr>
          <w:rFonts w:ascii="Arial" w:hAnsi="Arial" w:cs="Arial"/>
          <w:sz w:val="24"/>
          <w:szCs w:val="24"/>
        </w:rPr>
        <w:t xml:space="preserve">el </w:t>
      </w:r>
      <w:r w:rsidR="0051471E" w:rsidRPr="008524B9">
        <w:rPr>
          <w:rFonts w:ascii="Arial" w:hAnsi="Arial" w:cs="Arial"/>
          <w:sz w:val="24"/>
          <w:szCs w:val="24"/>
        </w:rPr>
        <w:t xml:space="preserve">real brasileño, </w:t>
      </w:r>
      <w:r w:rsidRPr="008524B9">
        <w:rPr>
          <w:rFonts w:ascii="Arial" w:hAnsi="Arial" w:cs="Arial"/>
          <w:sz w:val="24"/>
          <w:szCs w:val="24"/>
        </w:rPr>
        <w:t xml:space="preserve">el </w:t>
      </w:r>
      <w:r w:rsidR="0051471E" w:rsidRPr="008524B9">
        <w:rPr>
          <w:rFonts w:ascii="Arial" w:hAnsi="Arial" w:cs="Arial"/>
          <w:sz w:val="24"/>
          <w:szCs w:val="24"/>
        </w:rPr>
        <w:t xml:space="preserve">peso argentino, </w:t>
      </w:r>
      <w:r w:rsidRPr="008524B9">
        <w:rPr>
          <w:rFonts w:ascii="Arial" w:hAnsi="Arial" w:cs="Arial"/>
          <w:sz w:val="24"/>
          <w:szCs w:val="24"/>
        </w:rPr>
        <w:t xml:space="preserve">el </w:t>
      </w:r>
      <w:r w:rsidR="0051471E" w:rsidRPr="008524B9">
        <w:rPr>
          <w:rFonts w:ascii="Arial" w:hAnsi="Arial" w:cs="Arial"/>
          <w:sz w:val="24"/>
          <w:szCs w:val="24"/>
        </w:rPr>
        <w:t xml:space="preserve">peso chileno, </w:t>
      </w:r>
      <w:r w:rsidRPr="008524B9">
        <w:rPr>
          <w:rFonts w:ascii="Arial" w:hAnsi="Arial" w:cs="Arial"/>
          <w:sz w:val="24"/>
          <w:szCs w:val="24"/>
        </w:rPr>
        <w:t xml:space="preserve">el </w:t>
      </w:r>
      <w:r w:rsidR="0051471E" w:rsidRPr="008524B9">
        <w:rPr>
          <w:rFonts w:ascii="Arial" w:hAnsi="Arial" w:cs="Arial"/>
          <w:sz w:val="24"/>
          <w:szCs w:val="24"/>
        </w:rPr>
        <w:t>peso mexicano.</w:t>
      </w:r>
    </w:p>
    <w:p w:rsidR="00084D34" w:rsidRPr="008524B9" w:rsidRDefault="000C153D" w:rsidP="00084D34">
      <w:pPr>
        <w:spacing w:after="0" w:line="360" w:lineRule="auto"/>
        <w:jc w:val="both"/>
        <w:rPr>
          <w:rFonts w:ascii="Arial" w:hAnsi="Arial" w:cs="Arial"/>
          <w:sz w:val="24"/>
          <w:szCs w:val="24"/>
        </w:rPr>
      </w:pPr>
      <w:r w:rsidRPr="008524B9">
        <w:rPr>
          <w:rFonts w:ascii="Arial" w:hAnsi="Arial" w:cs="Arial"/>
          <w:sz w:val="24"/>
          <w:szCs w:val="24"/>
        </w:rPr>
        <w:lastRenderedPageBreak/>
        <w:t>Para la estabilización y mantenimiento de una tasa de cambio competitiva l</w:t>
      </w:r>
      <w:r w:rsidR="0051471E" w:rsidRPr="008524B9">
        <w:rPr>
          <w:rFonts w:ascii="Arial" w:hAnsi="Arial" w:cs="Arial"/>
          <w:sz w:val="24"/>
          <w:szCs w:val="24"/>
        </w:rPr>
        <w:t>a SAC</w:t>
      </w:r>
      <w:r w:rsidRPr="008524B9">
        <w:rPr>
          <w:rFonts w:ascii="Arial" w:hAnsi="Arial" w:cs="Arial"/>
          <w:sz w:val="24"/>
          <w:szCs w:val="24"/>
        </w:rPr>
        <w:t xml:space="preserve"> ha propuesto</w:t>
      </w:r>
      <w:r w:rsidR="00A134A4" w:rsidRPr="008524B9">
        <w:rPr>
          <w:rFonts w:ascii="Arial" w:hAnsi="Arial" w:cs="Arial"/>
          <w:sz w:val="24"/>
          <w:szCs w:val="24"/>
        </w:rPr>
        <w:t xml:space="preserve"> </w:t>
      </w:r>
      <w:r w:rsidRPr="008524B9">
        <w:rPr>
          <w:rFonts w:ascii="Arial" w:hAnsi="Arial" w:cs="Arial"/>
          <w:sz w:val="24"/>
          <w:szCs w:val="24"/>
        </w:rPr>
        <w:t>i</w:t>
      </w:r>
      <w:r w:rsidR="0051471E" w:rsidRPr="008524B9">
        <w:rPr>
          <w:rFonts w:ascii="Arial" w:hAnsi="Arial" w:cs="Arial"/>
          <w:sz w:val="24"/>
          <w:szCs w:val="24"/>
        </w:rPr>
        <w:t>ntensificar de manera importante la intervención en el mercado de dólares a través de su compra, dejando claras las señales de su objetivo</w:t>
      </w:r>
      <w:r w:rsidR="00A134A4" w:rsidRPr="008524B9">
        <w:rPr>
          <w:rFonts w:ascii="Arial" w:hAnsi="Arial" w:cs="Arial"/>
          <w:sz w:val="24"/>
          <w:szCs w:val="24"/>
        </w:rPr>
        <w:t>;</w:t>
      </w:r>
      <w:r w:rsidR="00355EC1" w:rsidRPr="008524B9">
        <w:rPr>
          <w:rFonts w:ascii="Arial" w:hAnsi="Arial" w:cs="Arial"/>
          <w:sz w:val="24"/>
          <w:szCs w:val="24"/>
        </w:rPr>
        <w:t xml:space="preserve"> </w:t>
      </w:r>
      <w:r w:rsidRPr="008524B9">
        <w:rPr>
          <w:rFonts w:ascii="Arial" w:hAnsi="Arial" w:cs="Arial"/>
          <w:sz w:val="24"/>
          <w:szCs w:val="24"/>
        </w:rPr>
        <w:t>m</w:t>
      </w:r>
      <w:r w:rsidR="0051471E" w:rsidRPr="008524B9">
        <w:rPr>
          <w:rFonts w:ascii="Arial" w:hAnsi="Arial" w:cs="Arial"/>
          <w:sz w:val="24"/>
          <w:szCs w:val="24"/>
        </w:rPr>
        <w:t>antener la tasa de interés de referencia en el nivel mínimo posible e implementar mayores controles a la entrada de capitales especulativos de corto plazo</w:t>
      </w:r>
      <w:r w:rsidR="00A134A4" w:rsidRPr="008524B9">
        <w:rPr>
          <w:rFonts w:ascii="Arial" w:hAnsi="Arial" w:cs="Arial"/>
          <w:sz w:val="24"/>
          <w:szCs w:val="24"/>
        </w:rPr>
        <w:t xml:space="preserve">; </w:t>
      </w:r>
      <w:r w:rsidRPr="008524B9">
        <w:rPr>
          <w:rFonts w:ascii="Arial" w:hAnsi="Arial" w:cs="Arial"/>
          <w:sz w:val="24"/>
          <w:szCs w:val="24"/>
        </w:rPr>
        <w:t xml:space="preserve">el </w:t>
      </w:r>
      <w:r w:rsidR="00A134A4" w:rsidRPr="008524B9">
        <w:rPr>
          <w:rFonts w:ascii="Arial" w:hAnsi="Arial" w:cs="Arial"/>
          <w:sz w:val="24"/>
          <w:szCs w:val="24"/>
        </w:rPr>
        <w:t>c</w:t>
      </w:r>
      <w:r w:rsidR="0051471E" w:rsidRPr="008524B9">
        <w:rPr>
          <w:rFonts w:ascii="Arial" w:hAnsi="Arial" w:cs="Arial"/>
          <w:sz w:val="24"/>
          <w:szCs w:val="24"/>
        </w:rPr>
        <w:t xml:space="preserve">umplimiento de la Regla Fiscal, limitando el endeudamiento externo, tanto de particulares como del gobierno. Una opción </w:t>
      </w:r>
      <w:r w:rsidRPr="008524B9">
        <w:rPr>
          <w:rFonts w:ascii="Arial" w:hAnsi="Arial" w:cs="Arial"/>
          <w:sz w:val="24"/>
          <w:szCs w:val="24"/>
        </w:rPr>
        <w:t xml:space="preserve">adicional propuesta ha sido </w:t>
      </w:r>
      <w:r w:rsidR="0051471E" w:rsidRPr="008524B9">
        <w:rPr>
          <w:rFonts w:ascii="Arial" w:hAnsi="Arial" w:cs="Arial"/>
          <w:sz w:val="24"/>
          <w:szCs w:val="24"/>
        </w:rPr>
        <w:t>el restablecimiento de los encajes a la entrada de capitales y una retención a las exportac</w:t>
      </w:r>
      <w:r w:rsidR="00D9292E" w:rsidRPr="008524B9">
        <w:rPr>
          <w:rFonts w:ascii="Arial" w:hAnsi="Arial" w:cs="Arial"/>
          <w:sz w:val="24"/>
          <w:szCs w:val="24"/>
        </w:rPr>
        <w:t xml:space="preserve">iones de productos </w:t>
      </w:r>
      <w:proofErr w:type="gramStart"/>
      <w:r w:rsidR="00DE6CA8" w:rsidRPr="008524B9">
        <w:rPr>
          <w:rFonts w:ascii="Arial" w:hAnsi="Arial" w:cs="Arial"/>
          <w:sz w:val="24"/>
          <w:szCs w:val="24"/>
        </w:rPr>
        <w:t>minero energéticos</w:t>
      </w:r>
      <w:proofErr w:type="gramEnd"/>
      <w:r w:rsidR="0051471E" w:rsidRPr="008524B9">
        <w:rPr>
          <w:rFonts w:ascii="Arial" w:hAnsi="Arial" w:cs="Arial"/>
          <w:sz w:val="24"/>
          <w:szCs w:val="24"/>
        </w:rPr>
        <w:t xml:space="preserve"> con destino a títulos de largo plazo del Banco de la República. </w:t>
      </w:r>
    </w:p>
    <w:p w:rsidR="00355EC1" w:rsidRPr="008524B9" w:rsidRDefault="00D9292E" w:rsidP="00355EC1">
      <w:pPr>
        <w:pStyle w:val="Prrafodelista"/>
        <w:numPr>
          <w:ilvl w:val="0"/>
          <w:numId w:val="28"/>
        </w:numPr>
        <w:spacing w:after="0" w:line="360" w:lineRule="auto"/>
        <w:jc w:val="both"/>
        <w:rPr>
          <w:rFonts w:ascii="Arial" w:hAnsi="Arial" w:cs="Arial"/>
          <w:sz w:val="24"/>
          <w:szCs w:val="24"/>
        </w:rPr>
      </w:pPr>
      <w:r w:rsidRPr="008524B9">
        <w:rPr>
          <w:rFonts w:ascii="Arial" w:hAnsi="Arial" w:cs="Arial"/>
          <w:b/>
          <w:sz w:val="24"/>
          <w:szCs w:val="24"/>
        </w:rPr>
        <w:t>REGULACIÓN Y TIERRAS</w:t>
      </w:r>
      <w:r w:rsidR="009736B4" w:rsidRPr="008524B9">
        <w:rPr>
          <w:rFonts w:ascii="Arial" w:hAnsi="Arial" w:cs="Arial"/>
          <w:b/>
          <w:sz w:val="24"/>
          <w:szCs w:val="24"/>
        </w:rPr>
        <w:t xml:space="preserve"> </w:t>
      </w:r>
      <w:r w:rsidR="00355EC1" w:rsidRPr="008524B9">
        <w:rPr>
          <w:rFonts w:ascii="Arial" w:hAnsi="Arial" w:cs="Arial"/>
          <w:sz w:val="24"/>
          <w:szCs w:val="24"/>
        </w:rPr>
        <w:t>(Seguridad jurídica)</w:t>
      </w:r>
    </w:p>
    <w:p w:rsidR="009E4C9C" w:rsidRPr="008524B9" w:rsidRDefault="004C23FF" w:rsidP="003270A3">
      <w:pPr>
        <w:spacing w:after="0" w:line="360" w:lineRule="auto"/>
        <w:jc w:val="both"/>
        <w:rPr>
          <w:rFonts w:ascii="Arial" w:hAnsi="Arial" w:cs="Arial"/>
          <w:sz w:val="24"/>
          <w:szCs w:val="24"/>
        </w:rPr>
      </w:pPr>
      <w:r w:rsidRPr="008524B9">
        <w:rPr>
          <w:rFonts w:ascii="Arial" w:hAnsi="Arial" w:cs="Arial"/>
          <w:sz w:val="24"/>
          <w:szCs w:val="24"/>
        </w:rPr>
        <w:t xml:space="preserve">La tierra rural constituye </w:t>
      </w:r>
      <w:r w:rsidR="00355EC1" w:rsidRPr="008524B9">
        <w:rPr>
          <w:rFonts w:ascii="Arial" w:hAnsi="Arial" w:cs="Arial"/>
          <w:sz w:val="24"/>
          <w:szCs w:val="24"/>
        </w:rPr>
        <w:t>uno de los recursos</w:t>
      </w:r>
      <w:r w:rsidRPr="008524B9">
        <w:rPr>
          <w:rFonts w:ascii="Arial" w:hAnsi="Arial" w:cs="Arial"/>
          <w:sz w:val="24"/>
          <w:szCs w:val="24"/>
        </w:rPr>
        <w:t xml:space="preserve"> fundamental</w:t>
      </w:r>
      <w:r w:rsidR="00355EC1" w:rsidRPr="008524B9">
        <w:rPr>
          <w:rFonts w:ascii="Arial" w:hAnsi="Arial" w:cs="Arial"/>
          <w:sz w:val="24"/>
          <w:szCs w:val="24"/>
        </w:rPr>
        <w:t>es</w:t>
      </w:r>
      <w:r w:rsidRPr="008524B9">
        <w:rPr>
          <w:rFonts w:ascii="Arial" w:hAnsi="Arial" w:cs="Arial"/>
          <w:sz w:val="24"/>
          <w:szCs w:val="24"/>
        </w:rPr>
        <w:t xml:space="preserve"> de la actividad económica agropecuaria, de la vida de las comunidades campesinas y del ejercicio de la soberanía territorial por parte del Estado. Por lo tanto, la clara definición de los derechos de propiedad, uso y usufructo y su eficaz protección son indispensables para proveer la seguridad jurídica que requieren las inversiones en el campo y el trabajo de las unidades productivas campesinas. Las funciones social y ecológica de la propiedad deben ser definidas e implementadas en forma armónica y no contradictoria con la seguridad jurídica que requiere el funcionamiento de los mercados y del trabajo campesino.</w:t>
      </w:r>
    </w:p>
    <w:p w:rsidR="004C23FF" w:rsidRPr="008524B9" w:rsidRDefault="004C23FF" w:rsidP="003270A3">
      <w:pPr>
        <w:spacing w:after="0" w:line="360" w:lineRule="auto"/>
        <w:jc w:val="both"/>
        <w:rPr>
          <w:rFonts w:ascii="Arial" w:hAnsi="Arial" w:cs="Arial"/>
          <w:sz w:val="24"/>
          <w:szCs w:val="24"/>
        </w:rPr>
      </w:pPr>
      <w:r w:rsidRPr="008524B9">
        <w:rPr>
          <w:rFonts w:ascii="Arial" w:hAnsi="Arial" w:cs="Arial"/>
          <w:sz w:val="24"/>
          <w:szCs w:val="24"/>
        </w:rPr>
        <w:t xml:space="preserve">Hemos manifestado nuestra preocupación con el uso inapropiado que se ha dado al </w:t>
      </w:r>
      <w:r w:rsidR="000C153D" w:rsidRPr="008524B9">
        <w:rPr>
          <w:rFonts w:ascii="Arial" w:hAnsi="Arial" w:cs="Arial"/>
          <w:sz w:val="24"/>
          <w:szCs w:val="24"/>
        </w:rPr>
        <w:t xml:space="preserve">concepto </w:t>
      </w:r>
      <w:r w:rsidRPr="008524B9">
        <w:rPr>
          <w:rFonts w:ascii="Arial" w:hAnsi="Arial" w:cs="Arial"/>
          <w:sz w:val="24"/>
          <w:szCs w:val="24"/>
        </w:rPr>
        <w:t xml:space="preserve">de la unidad agrícola familiar, UAF, que </w:t>
      </w:r>
      <w:r w:rsidR="006C19CD" w:rsidRPr="008524B9">
        <w:rPr>
          <w:rFonts w:ascii="Arial" w:hAnsi="Arial" w:cs="Arial"/>
          <w:sz w:val="24"/>
          <w:szCs w:val="24"/>
        </w:rPr>
        <w:t xml:space="preserve">puede conducir a </w:t>
      </w:r>
      <w:r w:rsidRPr="008524B9">
        <w:rPr>
          <w:rFonts w:ascii="Arial" w:hAnsi="Arial" w:cs="Arial"/>
          <w:sz w:val="24"/>
          <w:szCs w:val="24"/>
        </w:rPr>
        <w:t xml:space="preserve">inflexibilidades que, de una parte, impiden el desarrollo de inversiones productivas de tamaño significativo, y de otra, equivocadamente impiden a los beneficiarios de </w:t>
      </w:r>
      <w:r w:rsidR="006C19CD" w:rsidRPr="008524B9">
        <w:rPr>
          <w:rFonts w:ascii="Arial" w:hAnsi="Arial" w:cs="Arial"/>
          <w:sz w:val="24"/>
          <w:szCs w:val="24"/>
        </w:rPr>
        <w:t xml:space="preserve">los </w:t>
      </w:r>
      <w:r w:rsidRPr="008524B9">
        <w:rPr>
          <w:rFonts w:ascii="Arial" w:hAnsi="Arial" w:cs="Arial"/>
          <w:sz w:val="24"/>
          <w:szCs w:val="24"/>
        </w:rPr>
        <w:t xml:space="preserve">programas </w:t>
      </w:r>
      <w:r w:rsidR="006C19CD" w:rsidRPr="008524B9">
        <w:rPr>
          <w:rFonts w:ascii="Arial" w:hAnsi="Arial" w:cs="Arial"/>
          <w:sz w:val="24"/>
          <w:szCs w:val="24"/>
        </w:rPr>
        <w:t xml:space="preserve">de acceso a la tierra </w:t>
      </w:r>
      <w:r w:rsidRPr="008524B9">
        <w:rPr>
          <w:rFonts w:ascii="Arial" w:hAnsi="Arial" w:cs="Arial"/>
          <w:sz w:val="24"/>
          <w:szCs w:val="24"/>
        </w:rPr>
        <w:t>el aprovechamiento de su patrimonio para vincularse a proyectos productivos empresariales.</w:t>
      </w:r>
    </w:p>
    <w:p w:rsidR="00084D34" w:rsidRPr="008524B9" w:rsidRDefault="004C23FF" w:rsidP="003270A3">
      <w:pPr>
        <w:spacing w:after="0" w:line="360" w:lineRule="auto"/>
        <w:jc w:val="both"/>
        <w:rPr>
          <w:rFonts w:ascii="Arial" w:hAnsi="Arial" w:cs="Arial"/>
          <w:sz w:val="24"/>
          <w:szCs w:val="24"/>
        </w:rPr>
      </w:pPr>
      <w:r w:rsidRPr="008524B9">
        <w:rPr>
          <w:rFonts w:ascii="Arial" w:hAnsi="Arial" w:cs="Arial"/>
          <w:sz w:val="24"/>
          <w:szCs w:val="24"/>
        </w:rPr>
        <w:t>Las políticas de acceso a la tierra y reforma de la estructura de la propiedad requieren, por lo tanto, de ser cuidadosamente diseñadas y evaluadas</w:t>
      </w:r>
      <w:r w:rsidR="000C153D" w:rsidRPr="008524B9">
        <w:rPr>
          <w:rFonts w:ascii="Arial" w:hAnsi="Arial" w:cs="Arial"/>
          <w:sz w:val="24"/>
          <w:szCs w:val="24"/>
        </w:rPr>
        <w:t>,</w:t>
      </w:r>
      <w:r w:rsidRPr="008524B9">
        <w:rPr>
          <w:rFonts w:ascii="Arial" w:hAnsi="Arial" w:cs="Arial"/>
          <w:sz w:val="24"/>
          <w:szCs w:val="24"/>
        </w:rPr>
        <w:t xml:space="preserve"> a fin de que solo se lleven a cabo </w:t>
      </w:r>
      <w:r w:rsidRPr="008524B9">
        <w:rPr>
          <w:rFonts w:ascii="Arial" w:hAnsi="Arial" w:cs="Arial"/>
          <w:sz w:val="24"/>
          <w:szCs w:val="24"/>
          <w:u w:val="single"/>
        </w:rPr>
        <w:t>en aquellos estratos sociales o sectores productivos donde los sistemas de producción no se encuentren adecuadamente aprovechados</w:t>
      </w:r>
      <w:r w:rsidRPr="008524B9">
        <w:rPr>
          <w:rFonts w:ascii="Arial" w:hAnsi="Arial" w:cs="Arial"/>
          <w:sz w:val="24"/>
          <w:szCs w:val="24"/>
        </w:rPr>
        <w:t>. Lo anterior, con el fin de evitar la destrucción de la riqueza y el capital y el empleo que ha generado la agricultura colombiana. En este sentido, los objetivos de reducción de la pobreza mediante programas de acceso a la tierra deben alcanzarse sin desconocer los desarrollos productivos que generan valor agregado y oportunidades laborales en el sector agropecuario.</w:t>
      </w:r>
    </w:p>
    <w:p w:rsidR="00084D34" w:rsidRPr="008524B9" w:rsidRDefault="00084D34" w:rsidP="003270A3">
      <w:pPr>
        <w:spacing w:after="0" w:line="360" w:lineRule="auto"/>
        <w:jc w:val="both"/>
        <w:rPr>
          <w:rFonts w:ascii="Arial" w:hAnsi="Arial" w:cs="Arial"/>
          <w:sz w:val="24"/>
          <w:szCs w:val="24"/>
        </w:rPr>
      </w:pPr>
      <w:r w:rsidRPr="008524B9">
        <w:rPr>
          <w:rFonts w:ascii="Arial" w:hAnsi="Arial" w:cs="Arial"/>
          <w:sz w:val="24"/>
          <w:szCs w:val="24"/>
        </w:rPr>
        <w:lastRenderedPageBreak/>
        <w:t>Es necesario dar claridad y certeza jurídica</w:t>
      </w:r>
      <w:r w:rsidR="000C153D" w:rsidRPr="008524B9">
        <w:rPr>
          <w:rFonts w:ascii="Arial" w:hAnsi="Arial" w:cs="Arial"/>
          <w:sz w:val="24"/>
          <w:szCs w:val="24"/>
        </w:rPr>
        <w:t>,</w:t>
      </w:r>
      <w:r w:rsidRPr="008524B9">
        <w:rPr>
          <w:rFonts w:ascii="Arial" w:hAnsi="Arial" w:cs="Arial"/>
          <w:sz w:val="24"/>
          <w:szCs w:val="24"/>
        </w:rPr>
        <w:t xml:space="preserve"> pero sobre todo se debe aclarar </w:t>
      </w:r>
      <w:r w:rsidRPr="008524B9">
        <w:rPr>
          <w:rFonts w:ascii="Arial" w:hAnsi="Arial" w:cs="Arial"/>
          <w:sz w:val="24"/>
          <w:szCs w:val="24"/>
          <w:u w:val="single"/>
        </w:rPr>
        <w:t>el modelo que Colombia requiere</w:t>
      </w:r>
      <w:r w:rsidRPr="008524B9">
        <w:rPr>
          <w:rFonts w:ascii="Arial" w:hAnsi="Arial" w:cs="Arial"/>
          <w:sz w:val="24"/>
          <w:szCs w:val="24"/>
        </w:rPr>
        <w:t>. La coexistencia de diferentes modelos es un imperativo</w:t>
      </w:r>
      <w:r w:rsidR="009A04A7" w:rsidRPr="008524B9">
        <w:rPr>
          <w:rFonts w:ascii="Arial" w:hAnsi="Arial" w:cs="Arial"/>
          <w:sz w:val="24"/>
          <w:szCs w:val="24"/>
        </w:rPr>
        <w:t xml:space="preserve">. </w:t>
      </w:r>
      <w:r w:rsidR="00DE18AE" w:rsidRPr="008524B9">
        <w:rPr>
          <w:rFonts w:ascii="Arial" w:hAnsi="Arial" w:cs="Arial"/>
          <w:sz w:val="24"/>
          <w:szCs w:val="24"/>
        </w:rPr>
        <w:t xml:space="preserve">Lo hemos reiterado: </w:t>
      </w:r>
      <w:r w:rsidR="00DE18AE" w:rsidRPr="008524B9">
        <w:rPr>
          <w:rFonts w:ascii="Arial" w:hAnsi="Arial" w:cs="Arial"/>
          <w:sz w:val="24"/>
          <w:szCs w:val="24"/>
          <w:u w:val="single"/>
        </w:rPr>
        <w:t>n</w:t>
      </w:r>
      <w:r w:rsidRPr="008524B9">
        <w:rPr>
          <w:rFonts w:ascii="Arial" w:hAnsi="Arial" w:cs="Arial"/>
          <w:sz w:val="24"/>
          <w:szCs w:val="24"/>
          <w:u w:val="single"/>
        </w:rPr>
        <w:t>o podemos caer en la trampa de la lucha de clases entre pequeños, medianos y grandes</w:t>
      </w:r>
      <w:r w:rsidR="00DE18AE" w:rsidRPr="008524B9">
        <w:rPr>
          <w:rFonts w:ascii="Arial" w:hAnsi="Arial" w:cs="Arial"/>
          <w:sz w:val="24"/>
          <w:szCs w:val="24"/>
        </w:rPr>
        <w:t>.</w:t>
      </w:r>
      <w:r w:rsidRPr="008524B9">
        <w:rPr>
          <w:rFonts w:ascii="Arial" w:hAnsi="Arial" w:cs="Arial"/>
          <w:sz w:val="24"/>
          <w:szCs w:val="24"/>
        </w:rPr>
        <w:t xml:space="preserve"> </w:t>
      </w:r>
      <w:r w:rsidR="00DE18AE" w:rsidRPr="008524B9">
        <w:rPr>
          <w:rFonts w:ascii="Arial" w:hAnsi="Arial" w:cs="Arial"/>
          <w:sz w:val="24"/>
          <w:szCs w:val="24"/>
        </w:rPr>
        <w:t>EN EL CAMPO CABEMOS TODOS</w:t>
      </w:r>
      <w:r w:rsidR="009A04A7" w:rsidRPr="008524B9">
        <w:rPr>
          <w:rFonts w:ascii="Arial" w:hAnsi="Arial" w:cs="Arial"/>
          <w:sz w:val="24"/>
          <w:szCs w:val="24"/>
        </w:rPr>
        <w:t>, incluyendo la agricultura familiar</w:t>
      </w:r>
      <w:r w:rsidRPr="008524B9">
        <w:rPr>
          <w:rFonts w:ascii="Arial" w:hAnsi="Arial" w:cs="Arial"/>
          <w:sz w:val="24"/>
          <w:szCs w:val="24"/>
        </w:rPr>
        <w:t>. En nuestra opinión</w:t>
      </w:r>
      <w:r w:rsidR="00DE18AE" w:rsidRPr="008524B9">
        <w:rPr>
          <w:rFonts w:ascii="Arial" w:hAnsi="Arial" w:cs="Arial"/>
          <w:sz w:val="24"/>
          <w:szCs w:val="24"/>
        </w:rPr>
        <w:t>,</w:t>
      </w:r>
      <w:r w:rsidRPr="008524B9">
        <w:rPr>
          <w:rFonts w:ascii="Arial" w:hAnsi="Arial" w:cs="Arial"/>
          <w:sz w:val="24"/>
          <w:szCs w:val="24"/>
        </w:rPr>
        <w:t xml:space="preserve"> se debe modificar el régimen de </w:t>
      </w:r>
      <w:r w:rsidR="00DE18AE" w:rsidRPr="008524B9">
        <w:rPr>
          <w:rFonts w:ascii="Arial" w:hAnsi="Arial" w:cs="Arial"/>
          <w:sz w:val="24"/>
          <w:szCs w:val="24"/>
        </w:rPr>
        <w:t>la UAF,</w:t>
      </w:r>
      <w:r w:rsidRPr="008524B9">
        <w:rPr>
          <w:rFonts w:ascii="Arial" w:hAnsi="Arial" w:cs="Arial"/>
          <w:sz w:val="24"/>
          <w:szCs w:val="24"/>
        </w:rPr>
        <w:t xml:space="preserve"> eliminar la restricción de la ley 160 de 1994 y poner en mar</w:t>
      </w:r>
      <w:r w:rsidR="00BB3D19" w:rsidRPr="008524B9">
        <w:rPr>
          <w:rFonts w:ascii="Arial" w:hAnsi="Arial" w:cs="Arial"/>
          <w:sz w:val="24"/>
          <w:szCs w:val="24"/>
        </w:rPr>
        <w:t>cha modelos que permitan generar</w:t>
      </w:r>
      <w:r w:rsidRPr="008524B9">
        <w:rPr>
          <w:rFonts w:ascii="Arial" w:hAnsi="Arial" w:cs="Arial"/>
          <w:sz w:val="24"/>
          <w:szCs w:val="24"/>
        </w:rPr>
        <w:t xml:space="preserve"> grandes proyectos empresariales y modelos asociativos entre pequeños medianos y grandes productores. NO PODEMOS CONDENAR A LA POBREZA A </w:t>
      </w:r>
      <w:r w:rsidR="00791948" w:rsidRPr="008524B9">
        <w:rPr>
          <w:rFonts w:ascii="Arial" w:hAnsi="Arial" w:cs="Arial"/>
          <w:sz w:val="24"/>
          <w:szCs w:val="24"/>
        </w:rPr>
        <w:t>LOS PRODUCTORES RURALES</w:t>
      </w:r>
      <w:r w:rsidRPr="008524B9">
        <w:rPr>
          <w:rFonts w:ascii="Arial" w:hAnsi="Arial" w:cs="Arial"/>
          <w:sz w:val="24"/>
          <w:szCs w:val="24"/>
        </w:rPr>
        <w:t>. Se debe</w:t>
      </w:r>
      <w:r w:rsidR="006F30F4" w:rsidRPr="008524B9">
        <w:rPr>
          <w:rFonts w:ascii="Arial" w:hAnsi="Arial" w:cs="Arial"/>
          <w:sz w:val="24"/>
          <w:szCs w:val="24"/>
        </w:rPr>
        <w:t>n</w:t>
      </w:r>
      <w:r w:rsidRPr="008524B9">
        <w:rPr>
          <w:rFonts w:ascii="Arial" w:hAnsi="Arial" w:cs="Arial"/>
          <w:sz w:val="24"/>
          <w:szCs w:val="24"/>
        </w:rPr>
        <w:t xml:space="preserve"> incorporar restricciones a los beneficiarios de adjudicación d</w:t>
      </w:r>
      <w:r w:rsidR="006F30F4" w:rsidRPr="008524B9">
        <w:rPr>
          <w:rFonts w:ascii="Arial" w:hAnsi="Arial" w:cs="Arial"/>
          <w:sz w:val="24"/>
          <w:szCs w:val="24"/>
        </w:rPr>
        <w:t>e baldíos, que exijan el</w:t>
      </w:r>
      <w:r w:rsidRPr="008524B9">
        <w:rPr>
          <w:rFonts w:ascii="Arial" w:hAnsi="Arial" w:cs="Arial"/>
          <w:sz w:val="24"/>
          <w:szCs w:val="24"/>
        </w:rPr>
        <w:t xml:space="preserve"> cumplimiento de obligaciones </w:t>
      </w:r>
      <w:r w:rsidR="006F30F4" w:rsidRPr="008524B9">
        <w:rPr>
          <w:rFonts w:ascii="Arial" w:hAnsi="Arial" w:cs="Arial"/>
          <w:sz w:val="24"/>
          <w:szCs w:val="24"/>
        </w:rPr>
        <w:t xml:space="preserve">previas </w:t>
      </w:r>
      <w:r w:rsidRPr="008524B9">
        <w:rPr>
          <w:rFonts w:ascii="Arial" w:hAnsi="Arial" w:cs="Arial"/>
          <w:sz w:val="24"/>
          <w:szCs w:val="24"/>
        </w:rPr>
        <w:t xml:space="preserve">derivadas de </w:t>
      </w:r>
      <w:r w:rsidR="006F30F4" w:rsidRPr="008524B9">
        <w:rPr>
          <w:rFonts w:ascii="Arial" w:hAnsi="Arial" w:cs="Arial"/>
          <w:sz w:val="24"/>
          <w:szCs w:val="24"/>
        </w:rPr>
        <w:t xml:space="preserve">la </w:t>
      </w:r>
      <w:r w:rsidRPr="008524B9">
        <w:rPr>
          <w:rFonts w:ascii="Arial" w:hAnsi="Arial" w:cs="Arial"/>
          <w:sz w:val="24"/>
          <w:szCs w:val="24"/>
        </w:rPr>
        <w:t>reforma agraria</w:t>
      </w:r>
      <w:r w:rsidR="006F30F4" w:rsidRPr="008524B9">
        <w:rPr>
          <w:rFonts w:ascii="Arial" w:hAnsi="Arial" w:cs="Arial"/>
          <w:sz w:val="24"/>
          <w:szCs w:val="24"/>
        </w:rPr>
        <w:t xml:space="preserve"> y de su propósito de impulsar la producción</w:t>
      </w:r>
      <w:r w:rsidRPr="008524B9">
        <w:rPr>
          <w:rFonts w:ascii="Arial" w:hAnsi="Arial" w:cs="Arial"/>
          <w:sz w:val="24"/>
          <w:szCs w:val="24"/>
        </w:rPr>
        <w:t xml:space="preserve">. </w:t>
      </w:r>
      <w:r w:rsidR="009A04A7" w:rsidRPr="008524B9">
        <w:rPr>
          <w:rFonts w:ascii="Arial" w:hAnsi="Arial" w:cs="Arial"/>
          <w:sz w:val="24"/>
          <w:szCs w:val="24"/>
        </w:rPr>
        <w:t xml:space="preserve">También insistimos </w:t>
      </w:r>
      <w:r w:rsidR="003A7BA2" w:rsidRPr="008524B9">
        <w:rPr>
          <w:rFonts w:ascii="Arial" w:hAnsi="Arial" w:cs="Arial"/>
          <w:sz w:val="24"/>
          <w:szCs w:val="24"/>
        </w:rPr>
        <w:t xml:space="preserve">en </w:t>
      </w:r>
      <w:r w:rsidR="009A04A7" w:rsidRPr="008524B9">
        <w:rPr>
          <w:rFonts w:ascii="Arial" w:hAnsi="Arial" w:cs="Arial"/>
          <w:sz w:val="24"/>
          <w:szCs w:val="24"/>
        </w:rPr>
        <w:t>l</w:t>
      </w:r>
      <w:r w:rsidRPr="008524B9">
        <w:rPr>
          <w:rFonts w:ascii="Arial" w:hAnsi="Arial" w:cs="Arial"/>
          <w:sz w:val="24"/>
          <w:szCs w:val="24"/>
        </w:rPr>
        <w:t>a modificación del Decreto 1465</w:t>
      </w:r>
      <w:r w:rsidR="00BB3D19" w:rsidRPr="008524B9">
        <w:rPr>
          <w:rFonts w:ascii="Arial" w:hAnsi="Arial" w:cs="Arial"/>
          <w:sz w:val="24"/>
          <w:szCs w:val="24"/>
        </w:rPr>
        <w:t>,</w:t>
      </w:r>
      <w:r w:rsidRPr="008524B9">
        <w:rPr>
          <w:rFonts w:ascii="Arial" w:hAnsi="Arial" w:cs="Arial"/>
          <w:sz w:val="24"/>
          <w:szCs w:val="24"/>
        </w:rPr>
        <w:t xml:space="preserve"> fundamental en el camino de la certeza jurídic</w:t>
      </w:r>
      <w:r w:rsidR="006F30F4" w:rsidRPr="008524B9">
        <w:rPr>
          <w:rFonts w:ascii="Arial" w:hAnsi="Arial" w:cs="Arial"/>
          <w:sz w:val="24"/>
          <w:szCs w:val="24"/>
        </w:rPr>
        <w:t>a a la propiedad de la tierra.</w:t>
      </w:r>
    </w:p>
    <w:p w:rsidR="00DB2E8A" w:rsidRPr="008524B9" w:rsidRDefault="00885106" w:rsidP="009E4C9C">
      <w:pPr>
        <w:spacing w:after="0" w:line="360" w:lineRule="auto"/>
        <w:jc w:val="both"/>
        <w:rPr>
          <w:rFonts w:ascii="Arial" w:hAnsi="Arial" w:cs="Arial"/>
          <w:sz w:val="24"/>
          <w:szCs w:val="24"/>
        </w:rPr>
      </w:pPr>
      <w:r w:rsidRPr="008524B9">
        <w:rPr>
          <w:rFonts w:ascii="Arial" w:hAnsi="Arial" w:cs="Arial"/>
          <w:sz w:val="24"/>
          <w:szCs w:val="24"/>
        </w:rPr>
        <w:t xml:space="preserve">El </w:t>
      </w:r>
      <w:r w:rsidR="00BB21B5" w:rsidRPr="008524B9">
        <w:rPr>
          <w:rFonts w:ascii="Arial" w:hAnsi="Arial" w:cs="Arial"/>
          <w:sz w:val="24"/>
          <w:szCs w:val="24"/>
        </w:rPr>
        <w:t>Gobierno</w:t>
      </w:r>
      <w:r w:rsidRPr="008524B9">
        <w:rPr>
          <w:rFonts w:ascii="Arial" w:hAnsi="Arial" w:cs="Arial"/>
          <w:sz w:val="24"/>
          <w:szCs w:val="24"/>
        </w:rPr>
        <w:t xml:space="preserve"> debe generar condiciones para el desarrollo competitivo del agro a través de explotaciones de tamaño óptimo, combatiendo el latifundio improductivo, pero también revirtiendo </w:t>
      </w:r>
      <w:proofErr w:type="gramStart"/>
      <w:r w:rsidRPr="008524B9">
        <w:rPr>
          <w:rFonts w:ascii="Arial" w:hAnsi="Arial" w:cs="Arial"/>
          <w:sz w:val="24"/>
          <w:szCs w:val="24"/>
        </w:rPr>
        <w:t>la</w:t>
      </w:r>
      <w:proofErr w:type="gramEnd"/>
      <w:r w:rsidRPr="008524B9">
        <w:rPr>
          <w:rFonts w:ascii="Arial" w:hAnsi="Arial" w:cs="Arial"/>
          <w:sz w:val="24"/>
          <w:szCs w:val="24"/>
        </w:rPr>
        <w:t xml:space="preserve"> micro y </w:t>
      </w:r>
      <w:proofErr w:type="spellStart"/>
      <w:r w:rsidRPr="008524B9">
        <w:rPr>
          <w:rFonts w:ascii="Arial" w:hAnsi="Arial" w:cs="Arial"/>
          <w:sz w:val="24"/>
          <w:szCs w:val="24"/>
        </w:rPr>
        <w:t>minifundización</w:t>
      </w:r>
      <w:proofErr w:type="spellEnd"/>
      <w:r w:rsidRPr="008524B9">
        <w:rPr>
          <w:rFonts w:ascii="Arial" w:hAnsi="Arial" w:cs="Arial"/>
          <w:sz w:val="24"/>
          <w:szCs w:val="24"/>
        </w:rPr>
        <w:t xml:space="preserve"> y propiciando economías de escala en el aprovechamiento de la tierra. Deben </w:t>
      </w:r>
      <w:r w:rsidR="00DB2E8A" w:rsidRPr="008524B9">
        <w:rPr>
          <w:rFonts w:ascii="Arial" w:hAnsi="Arial" w:cs="Arial"/>
          <w:sz w:val="24"/>
          <w:szCs w:val="24"/>
        </w:rPr>
        <w:t xml:space="preserve">también </w:t>
      </w:r>
      <w:r w:rsidRPr="008524B9">
        <w:rPr>
          <w:rFonts w:ascii="Arial" w:hAnsi="Arial" w:cs="Arial"/>
          <w:sz w:val="24"/>
          <w:szCs w:val="24"/>
        </w:rPr>
        <w:t xml:space="preserve">intensificarse los esfuerzos para consolidar los procesos de formalización y titulación. </w:t>
      </w:r>
    </w:p>
    <w:p w:rsidR="009E4C9C" w:rsidRPr="008524B9" w:rsidRDefault="00DB2E8A" w:rsidP="009E4C9C">
      <w:pPr>
        <w:spacing w:after="0" w:line="360" w:lineRule="auto"/>
        <w:jc w:val="both"/>
        <w:rPr>
          <w:rFonts w:ascii="Arial" w:hAnsi="Arial" w:cs="Arial"/>
          <w:sz w:val="24"/>
          <w:szCs w:val="24"/>
        </w:rPr>
      </w:pPr>
      <w:r w:rsidRPr="008524B9">
        <w:rPr>
          <w:rFonts w:ascii="Arial" w:hAnsi="Arial" w:cs="Arial"/>
          <w:b/>
          <w:sz w:val="24"/>
          <w:szCs w:val="24"/>
        </w:rPr>
        <w:t xml:space="preserve">Ahora bien, lo más preocupante </w:t>
      </w:r>
      <w:r w:rsidR="009E4C9C" w:rsidRPr="008524B9">
        <w:rPr>
          <w:rFonts w:ascii="Arial" w:hAnsi="Arial" w:cs="Arial"/>
          <w:b/>
          <w:sz w:val="24"/>
          <w:szCs w:val="24"/>
        </w:rPr>
        <w:t xml:space="preserve">es que un país que se precia de estimular la inversión </w:t>
      </w:r>
      <w:r w:rsidRPr="008524B9">
        <w:rPr>
          <w:rFonts w:ascii="Arial" w:hAnsi="Arial" w:cs="Arial"/>
          <w:b/>
          <w:sz w:val="24"/>
          <w:szCs w:val="24"/>
        </w:rPr>
        <w:t xml:space="preserve">nacional </w:t>
      </w:r>
      <w:r w:rsidR="009E4C9C" w:rsidRPr="008524B9">
        <w:rPr>
          <w:rFonts w:ascii="Arial" w:hAnsi="Arial" w:cs="Arial"/>
          <w:b/>
          <w:sz w:val="24"/>
          <w:szCs w:val="24"/>
        </w:rPr>
        <w:t xml:space="preserve">y </w:t>
      </w:r>
      <w:r w:rsidRPr="008524B9">
        <w:rPr>
          <w:rFonts w:ascii="Arial" w:hAnsi="Arial" w:cs="Arial"/>
          <w:b/>
          <w:sz w:val="24"/>
          <w:szCs w:val="24"/>
        </w:rPr>
        <w:t xml:space="preserve">extranjera mantenga </w:t>
      </w:r>
      <w:r w:rsidR="009E4C9C" w:rsidRPr="008524B9">
        <w:rPr>
          <w:rFonts w:ascii="Arial" w:hAnsi="Arial" w:cs="Arial"/>
          <w:b/>
          <w:sz w:val="24"/>
          <w:szCs w:val="24"/>
        </w:rPr>
        <w:t>en un limbo jurídico la inversión y que eso haya derivado en un freno total de la inversión empresarial en el campo.</w:t>
      </w:r>
    </w:p>
    <w:p w:rsidR="00885106" w:rsidRPr="008524B9" w:rsidRDefault="00805C3E" w:rsidP="003270A3">
      <w:pPr>
        <w:spacing w:after="0" w:line="360" w:lineRule="auto"/>
        <w:jc w:val="both"/>
        <w:rPr>
          <w:rFonts w:ascii="Arial" w:hAnsi="Arial" w:cs="Arial"/>
          <w:sz w:val="24"/>
          <w:szCs w:val="24"/>
        </w:rPr>
      </w:pPr>
      <w:r w:rsidRPr="008524B9">
        <w:rPr>
          <w:rFonts w:ascii="Arial" w:hAnsi="Arial" w:cs="Arial"/>
          <w:sz w:val="24"/>
          <w:szCs w:val="24"/>
        </w:rPr>
        <w:t>E</w:t>
      </w:r>
      <w:r w:rsidR="00885106" w:rsidRPr="008524B9">
        <w:rPr>
          <w:rFonts w:ascii="Arial" w:hAnsi="Arial" w:cs="Arial"/>
          <w:sz w:val="24"/>
          <w:szCs w:val="24"/>
        </w:rPr>
        <w:t xml:space="preserve">l </w:t>
      </w:r>
      <w:r w:rsidR="00BB21B5" w:rsidRPr="008524B9">
        <w:rPr>
          <w:rFonts w:ascii="Arial" w:hAnsi="Arial" w:cs="Arial"/>
          <w:sz w:val="24"/>
          <w:szCs w:val="24"/>
        </w:rPr>
        <w:t>Gobierno</w:t>
      </w:r>
      <w:r w:rsidR="00885106" w:rsidRPr="008524B9">
        <w:rPr>
          <w:rFonts w:ascii="Arial" w:hAnsi="Arial" w:cs="Arial"/>
          <w:sz w:val="24"/>
          <w:szCs w:val="24"/>
        </w:rPr>
        <w:t xml:space="preserve"> debe viabilizar la posibilidad de desarrollar proyectos productivos de gran escala bajo claros preceptos legales y normativos. </w:t>
      </w:r>
      <w:r w:rsidRPr="008524B9">
        <w:rPr>
          <w:rFonts w:ascii="Arial" w:hAnsi="Arial" w:cs="Arial"/>
          <w:sz w:val="24"/>
          <w:szCs w:val="24"/>
        </w:rPr>
        <w:t xml:space="preserve">Mención especial merece la solicitud para que se reglamente y ponga en marcha </w:t>
      </w:r>
      <w:r w:rsidR="00885106" w:rsidRPr="008524B9">
        <w:rPr>
          <w:rFonts w:ascii="Arial" w:hAnsi="Arial" w:cs="Arial"/>
          <w:sz w:val="24"/>
          <w:szCs w:val="24"/>
        </w:rPr>
        <w:t>las Zona</w:t>
      </w:r>
      <w:r w:rsidR="006F30F4" w:rsidRPr="008524B9">
        <w:rPr>
          <w:rFonts w:ascii="Arial" w:hAnsi="Arial" w:cs="Arial"/>
          <w:sz w:val="24"/>
          <w:szCs w:val="24"/>
        </w:rPr>
        <w:t xml:space="preserve">s de Desarrollo </w:t>
      </w:r>
      <w:proofErr w:type="spellStart"/>
      <w:r w:rsidR="006F30F4" w:rsidRPr="008524B9">
        <w:rPr>
          <w:rFonts w:ascii="Arial" w:hAnsi="Arial" w:cs="Arial"/>
          <w:sz w:val="24"/>
          <w:szCs w:val="24"/>
        </w:rPr>
        <w:t>Agroempresarial</w:t>
      </w:r>
      <w:proofErr w:type="spellEnd"/>
      <w:r w:rsidR="006F30F4" w:rsidRPr="008524B9">
        <w:rPr>
          <w:rFonts w:ascii="Arial" w:hAnsi="Arial" w:cs="Arial"/>
          <w:sz w:val="24"/>
          <w:szCs w:val="24"/>
        </w:rPr>
        <w:t>.</w:t>
      </w:r>
    </w:p>
    <w:p w:rsidR="00805C3E" w:rsidRPr="008524B9" w:rsidRDefault="005463B3" w:rsidP="00791948">
      <w:pPr>
        <w:pStyle w:val="Prrafodelista"/>
        <w:numPr>
          <w:ilvl w:val="0"/>
          <w:numId w:val="28"/>
        </w:numPr>
        <w:spacing w:after="0" w:line="360" w:lineRule="auto"/>
        <w:ind w:left="0" w:firstLine="0"/>
        <w:jc w:val="both"/>
        <w:rPr>
          <w:rFonts w:ascii="Arial" w:hAnsi="Arial" w:cs="Arial"/>
          <w:b/>
          <w:sz w:val="24"/>
          <w:szCs w:val="24"/>
        </w:rPr>
      </w:pPr>
      <w:r w:rsidRPr="008524B9">
        <w:rPr>
          <w:rFonts w:ascii="Arial" w:hAnsi="Arial" w:cs="Arial"/>
          <w:b/>
          <w:sz w:val="24"/>
          <w:szCs w:val="24"/>
        </w:rPr>
        <w:t>Fondos parafiscales (Fomento y Estabilización)</w:t>
      </w:r>
    </w:p>
    <w:p w:rsidR="00805C3E" w:rsidRPr="008524B9" w:rsidRDefault="00801212" w:rsidP="00805C3E">
      <w:pPr>
        <w:pStyle w:val="Prrafodelista"/>
        <w:spacing w:after="0" w:line="360" w:lineRule="auto"/>
        <w:ind w:left="0"/>
        <w:jc w:val="both"/>
        <w:rPr>
          <w:rFonts w:ascii="Arial" w:hAnsi="Arial" w:cs="Arial"/>
          <w:sz w:val="24"/>
          <w:szCs w:val="24"/>
        </w:rPr>
      </w:pPr>
      <w:r w:rsidRPr="008524B9">
        <w:rPr>
          <w:rFonts w:ascii="Arial" w:hAnsi="Arial" w:cs="Arial"/>
          <w:sz w:val="24"/>
          <w:szCs w:val="24"/>
        </w:rPr>
        <w:t>Sin lugar a dudas, uno de los instrumentos que mayores aportes le han hecho al sector agropecuario son los fondos parafiscales de fomento y estabilización de precios</w:t>
      </w:r>
      <w:r w:rsidR="00E42F30" w:rsidRPr="008524B9">
        <w:rPr>
          <w:rFonts w:ascii="Arial" w:hAnsi="Arial" w:cs="Arial"/>
          <w:sz w:val="24"/>
          <w:szCs w:val="24"/>
        </w:rPr>
        <w:t>. Creemos que se debe respetar su naturaleza y sus características y, en lugar de debilitarl</w:t>
      </w:r>
      <w:r w:rsidR="00BB3D19" w:rsidRPr="008524B9">
        <w:rPr>
          <w:rFonts w:ascii="Arial" w:hAnsi="Arial" w:cs="Arial"/>
          <w:sz w:val="24"/>
          <w:szCs w:val="24"/>
        </w:rPr>
        <w:t>os</w:t>
      </w:r>
      <w:r w:rsidR="00E42F30" w:rsidRPr="008524B9">
        <w:rPr>
          <w:rFonts w:ascii="Arial" w:hAnsi="Arial" w:cs="Arial"/>
          <w:sz w:val="24"/>
          <w:szCs w:val="24"/>
        </w:rPr>
        <w:t xml:space="preserve">, </w:t>
      </w:r>
      <w:r w:rsidR="003A7BA2" w:rsidRPr="008524B9">
        <w:rPr>
          <w:rFonts w:ascii="Arial" w:hAnsi="Arial" w:cs="Arial"/>
          <w:sz w:val="24"/>
          <w:szCs w:val="24"/>
        </w:rPr>
        <w:t xml:space="preserve">se deben </w:t>
      </w:r>
      <w:r w:rsidR="00E42F30" w:rsidRPr="008524B9">
        <w:rPr>
          <w:rFonts w:ascii="Arial" w:hAnsi="Arial" w:cs="Arial"/>
          <w:sz w:val="24"/>
          <w:szCs w:val="24"/>
        </w:rPr>
        <w:t xml:space="preserve">fortalecer para que continúen aportando a los programas de </w:t>
      </w:r>
      <w:r w:rsidR="00BB3D19" w:rsidRPr="008524B9">
        <w:rPr>
          <w:rFonts w:ascii="Arial" w:hAnsi="Arial" w:cs="Arial"/>
          <w:sz w:val="24"/>
          <w:szCs w:val="24"/>
        </w:rPr>
        <w:t>inversión y asistencia técnica</w:t>
      </w:r>
      <w:r w:rsidR="00E42F30" w:rsidRPr="008524B9">
        <w:rPr>
          <w:rFonts w:ascii="Arial" w:hAnsi="Arial" w:cs="Arial"/>
          <w:sz w:val="24"/>
          <w:szCs w:val="24"/>
        </w:rPr>
        <w:t>, entre otros. De la misma manera, se debe respetar las particularidades</w:t>
      </w:r>
      <w:r w:rsidR="003A7BA2" w:rsidRPr="008524B9">
        <w:rPr>
          <w:rFonts w:ascii="Arial" w:hAnsi="Arial" w:cs="Arial"/>
          <w:sz w:val="24"/>
          <w:szCs w:val="24"/>
        </w:rPr>
        <w:t xml:space="preserve"> de cada fondo,</w:t>
      </w:r>
      <w:r w:rsidR="00E42F30" w:rsidRPr="008524B9">
        <w:rPr>
          <w:rFonts w:ascii="Arial" w:hAnsi="Arial" w:cs="Arial"/>
          <w:sz w:val="24"/>
          <w:szCs w:val="24"/>
        </w:rPr>
        <w:t xml:space="preserve"> </w:t>
      </w:r>
      <w:r w:rsidR="00393724" w:rsidRPr="008524B9">
        <w:rPr>
          <w:rFonts w:ascii="Arial" w:hAnsi="Arial" w:cs="Arial"/>
          <w:sz w:val="24"/>
          <w:szCs w:val="24"/>
        </w:rPr>
        <w:t>con el fin de resp</w:t>
      </w:r>
      <w:r w:rsidR="00BB3D19" w:rsidRPr="008524B9">
        <w:rPr>
          <w:rFonts w:ascii="Arial" w:hAnsi="Arial" w:cs="Arial"/>
          <w:sz w:val="24"/>
          <w:szCs w:val="24"/>
        </w:rPr>
        <w:t xml:space="preserve">onder a las necesidades de los sectores que los </w:t>
      </w:r>
      <w:r w:rsidR="003A7BA2" w:rsidRPr="008524B9">
        <w:rPr>
          <w:rFonts w:ascii="Arial" w:hAnsi="Arial" w:cs="Arial"/>
          <w:sz w:val="24"/>
          <w:szCs w:val="24"/>
        </w:rPr>
        <w:t>alimentan y aprovechan</w:t>
      </w:r>
      <w:r w:rsidR="00393724" w:rsidRPr="008524B9">
        <w:rPr>
          <w:rFonts w:ascii="Arial" w:hAnsi="Arial" w:cs="Arial"/>
          <w:sz w:val="24"/>
          <w:szCs w:val="24"/>
        </w:rPr>
        <w:t xml:space="preserve">. Invitamos al </w:t>
      </w:r>
      <w:r w:rsidR="00BB21B5" w:rsidRPr="008524B9">
        <w:rPr>
          <w:rFonts w:ascii="Arial" w:hAnsi="Arial" w:cs="Arial"/>
          <w:sz w:val="24"/>
          <w:szCs w:val="24"/>
        </w:rPr>
        <w:t>Gobierno</w:t>
      </w:r>
      <w:r w:rsidR="00393724" w:rsidRPr="008524B9">
        <w:rPr>
          <w:rFonts w:ascii="Arial" w:hAnsi="Arial" w:cs="Arial"/>
          <w:sz w:val="24"/>
          <w:szCs w:val="24"/>
        </w:rPr>
        <w:t xml:space="preserve"> </w:t>
      </w:r>
      <w:r w:rsidR="00BB21B5" w:rsidRPr="008524B9">
        <w:rPr>
          <w:rFonts w:ascii="Arial" w:hAnsi="Arial" w:cs="Arial"/>
          <w:sz w:val="24"/>
          <w:szCs w:val="24"/>
        </w:rPr>
        <w:t>Nacional</w:t>
      </w:r>
      <w:r w:rsidR="00393724" w:rsidRPr="008524B9">
        <w:rPr>
          <w:rFonts w:ascii="Arial" w:hAnsi="Arial" w:cs="Arial"/>
          <w:sz w:val="24"/>
          <w:szCs w:val="24"/>
        </w:rPr>
        <w:t xml:space="preserve"> a debatir </w:t>
      </w:r>
      <w:r w:rsidR="00BB3D19" w:rsidRPr="008524B9">
        <w:rPr>
          <w:rFonts w:ascii="Arial" w:hAnsi="Arial" w:cs="Arial"/>
          <w:sz w:val="24"/>
          <w:szCs w:val="24"/>
        </w:rPr>
        <w:t>con nosotros en torno al impacto de esta</w:t>
      </w:r>
      <w:r w:rsidR="00393724" w:rsidRPr="008524B9">
        <w:rPr>
          <w:rFonts w:ascii="Arial" w:hAnsi="Arial" w:cs="Arial"/>
          <w:sz w:val="24"/>
          <w:szCs w:val="24"/>
        </w:rPr>
        <w:t xml:space="preserve"> importante herramienta.</w:t>
      </w:r>
    </w:p>
    <w:p w:rsidR="008B700A" w:rsidRPr="008524B9" w:rsidRDefault="008B700A" w:rsidP="00791948">
      <w:pPr>
        <w:pStyle w:val="Prrafodelista"/>
        <w:numPr>
          <w:ilvl w:val="0"/>
          <w:numId w:val="28"/>
        </w:numPr>
        <w:spacing w:after="0" w:line="360" w:lineRule="auto"/>
        <w:ind w:left="0" w:firstLine="0"/>
        <w:jc w:val="both"/>
        <w:rPr>
          <w:rFonts w:ascii="Arial" w:hAnsi="Arial" w:cs="Arial"/>
          <w:b/>
          <w:sz w:val="24"/>
          <w:szCs w:val="24"/>
        </w:rPr>
      </w:pPr>
      <w:r w:rsidRPr="008524B9">
        <w:rPr>
          <w:rFonts w:ascii="Arial" w:hAnsi="Arial" w:cs="Arial"/>
          <w:b/>
          <w:sz w:val="24"/>
          <w:szCs w:val="24"/>
        </w:rPr>
        <w:t>Política comercial</w:t>
      </w:r>
      <w:r w:rsidR="00DF73C6" w:rsidRPr="008524B9">
        <w:rPr>
          <w:rFonts w:ascii="Arial" w:hAnsi="Arial" w:cs="Arial"/>
          <w:b/>
          <w:sz w:val="24"/>
          <w:szCs w:val="24"/>
        </w:rPr>
        <w:t xml:space="preserve"> </w:t>
      </w:r>
      <w:r w:rsidR="009A04A7" w:rsidRPr="008524B9">
        <w:rPr>
          <w:rFonts w:ascii="Arial" w:hAnsi="Arial" w:cs="Arial"/>
          <w:b/>
          <w:sz w:val="24"/>
          <w:szCs w:val="24"/>
        </w:rPr>
        <w:t>(Externa e interna)</w:t>
      </w:r>
    </w:p>
    <w:p w:rsidR="00736AA3" w:rsidRPr="008524B9" w:rsidRDefault="00736AA3" w:rsidP="00736AA3">
      <w:pPr>
        <w:spacing w:after="0" w:line="360" w:lineRule="auto"/>
        <w:jc w:val="both"/>
        <w:rPr>
          <w:rFonts w:ascii="Arial" w:hAnsi="Arial" w:cs="Arial"/>
          <w:sz w:val="24"/>
          <w:szCs w:val="24"/>
        </w:rPr>
      </w:pPr>
      <w:r w:rsidRPr="008524B9">
        <w:rPr>
          <w:rFonts w:ascii="Arial" w:hAnsi="Arial" w:cs="Arial"/>
          <w:sz w:val="24"/>
          <w:szCs w:val="24"/>
        </w:rPr>
        <w:lastRenderedPageBreak/>
        <w:t xml:space="preserve">Las mejores referencias sobre </w:t>
      </w:r>
      <w:r w:rsidR="006C19CD" w:rsidRPr="008524B9">
        <w:rPr>
          <w:rFonts w:ascii="Arial" w:hAnsi="Arial" w:cs="Arial"/>
          <w:sz w:val="24"/>
          <w:szCs w:val="24"/>
        </w:rPr>
        <w:t xml:space="preserve">la posición de Colombia en </w:t>
      </w:r>
      <w:r w:rsidRPr="008524B9">
        <w:rPr>
          <w:rFonts w:ascii="Arial" w:hAnsi="Arial" w:cs="Arial"/>
          <w:sz w:val="24"/>
          <w:szCs w:val="24"/>
        </w:rPr>
        <w:t xml:space="preserve">los listados de competitividad y de condiciones para los negocios, como </w:t>
      </w:r>
      <w:proofErr w:type="spellStart"/>
      <w:r w:rsidR="006C19CD" w:rsidRPr="008524B9">
        <w:rPr>
          <w:rFonts w:ascii="Arial" w:hAnsi="Arial" w:cs="Arial"/>
          <w:i/>
          <w:sz w:val="24"/>
          <w:szCs w:val="24"/>
        </w:rPr>
        <w:t>Doing</w:t>
      </w:r>
      <w:proofErr w:type="spellEnd"/>
      <w:r w:rsidR="006C19CD" w:rsidRPr="008524B9">
        <w:rPr>
          <w:rFonts w:ascii="Arial" w:hAnsi="Arial" w:cs="Arial"/>
          <w:i/>
          <w:sz w:val="24"/>
          <w:szCs w:val="24"/>
        </w:rPr>
        <w:t xml:space="preserve"> Business</w:t>
      </w:r>
      <w:r w:rsidR="006C19CD" w:rsidRPr="008524B9">
        <w:rPr>
          <w:rFonts w:ascii="Arial" w:hAnsi="Arial" w:cs="Arial"/>
          <w:sz w:val="24"/>
          <w:szCs w:val="24"/>
        </w:rPr>
        <w:t xml:space="preserve"> </w:t>
      </w:r>
      <w:r w:rsidR="00BB3D19" w:rsidRPr="008524B9">
        <w:rPr>
          <w:rFonts w:ascii="Arial" w:hAnsi="Arial" w:cs="Arial"/>
          <w:sz w:val="24"/>
          <w:szCs w:val="24"/>
        </w:rPr>
        <w:t xml:space="preserve">(43 entre 189 países) </w:t>
      </w:r>
      <w:r w:rsidR="006C19CD" w:rsidRPr="008524B9">
        <w:rPr>
          <w:rFonts w:ascii="Arial" w:hAnsi="Arial" w:cs="Arial"/>
          <w:sz w:val="24"/>
          <w:szCs w:val="24"/>
        </w:rPr>
        <w:t xml:space="preserve">y </w:t>
      </w:r>
      <w:r w:rsidR="006C19CD" w:rsidRPr="008524B9">
        <w:rPr>
          <w:rFonts w:ascii="Arial" w:hAnsi="Arial" w:cs="Arial"/>
          <w:i/>
          <w:sz w:val="24"/>
          <w:szCs w:val="24"/>
        </w:rPr>
        <w:t>Foro Económico Mundial</w:t>
      </w:r>
      <w:r w:rsidR="00BB3D19" w:rsidRPr="008524B9">
        <w:rPr>
          <w:rFonts w:ascii="Arial" w:hAnsi="Arial" w:cs="Arial"/>
          <w:i/>
          <w:sz w:val="24"/>
          <w:szCs w:val="24"/>
        </w:rPr>
        <w:t xml:space="preserve"> (69 entre 148 países)</w:t>
      </w:r>
      <w:r w:rsidRPr="008524B9">
        <w:rPr>
          <w:rFonts w:ascii="Arial" w:hAnsi="Arial" w:cs="Arial"/>
          <w:sz w:val="24"/>
          <w:szCs w:val="24"/>
        </w:rPr>
        <w:t xml:space="preserve"> confirman las expresiones de preocupación de los interesados en invertir y hacer empresa en Colombia. El sector agropecuario comparte esa preocupación, pero adicionando otros factores esenciales para el adecuado funcionamiento de las instituciones rectoras y administradoras del comercio internacional. Especial consideración debemos hacer de la necesidad de fortalecer la lucha contra el flagelo del </w:t>
      </w:r>
      <w:r w:rsidRPr="008524B9">
        <w:rPr>
          <w:rFonts w:ascii="Arial" w:hAnsi="Arial" w:cs="Arial"/>
          <w:sz w:val="24"/>
          <w:szCs w:val="24"/>
          <w:u w:val="single"/>
        </w:rPr>
        <w:t>contrabando</w:t>
      </w:r>
      <w:r w:rsidRPr="008524B9">
        <w:rPr>
          <w:rFonts w:ascii="Arial" w:hAnsi="Arial" w:cs="Arial"/>
          <w:sz w:val="24"/>
          <w:szCs w:val="24"/>
        </w:rPr>
        <w:t>, fenómeno que ha contribuido a deteriorar los precios a los productores en importantes renglones del sector.</w:t>
      </w:r>
    </w:p>
    <w:p w:rsidR="001208AA" w:rsidRPr="008524B9" w:rsidRDefault="00736AA3" w:rsidP="00DB2E8A">
      <w:pPr>
        <w:spacing w:after="0" w:line="360" w:lineRule="auto"/>
        <w:jc w:val="both"/>
        <w:rPr>
          <w:rFonts w:ascii="Arial" w:hAnsi="Arial" w:cs="Arial"/>
          <w:sz w:val="24"/>
          <w:szCs w:val="24"/>
        </w:rPr>
      </w:pPr>
      <w:r w:rsidRPr="008524B9">
        <w:rPr>
          <w:rFonts w:ascii="Arial" w:hAnsi="Arial" w:cs="Arial"/>
          <w:sz w:val="24"/>
          <w:szCs w:val="24"/>
        </w:rPr>
        <w:t>De otro lado, h</w:t>
      </w:r>
      <w:r w:rsidR="00DB2E8A" w:rsidRPr="008524B9">
        <w:rPr>
          <w:rFonts w:ascii="Arial" w:hAnsi="Arial" w:cs="Arial"/>
          <w:sz w:val="24"/>
          <w:szCs w:val="24"/>
        </w:rPr>
        <w:t>emos propuesto a</w:t>
      </w:r>
      <w:r w:rsidR="001208AA" w:rsidRPr="008524B9">
        <w:rPr>
          <w:rFonts w:ascii="Arial" w:hAnsi="Arial" w:cs="Arial"/>
          <w:sz w:val="24"/>
          <w:szCs w:val="24"/>
        </w:rPr>
        <w:t>justes a la institucionalidad rectora de la política comercial</w:t>
      </w:r>
      <w:r w:rsidR="00DB2E8A" w:rsidRPr="008524B9">
        <w:rPr>
          <w:rFonts w:ascii="Arial" w:hAnsi="Arial" w:cs="Arial"/>
          <w:sz w:val="24"/>
          <w:szCs w:val="24"/>
        </w:rPr>
        <w:t>, como el c</w:t>
      </w:r>
      <w:r w:rsidR="001208AA" w:rsidRPr="008524B9">
        <w:rPr>
          <w:rFonts w:ascii="Arial" w:hAnsi="Arial" w:cs="Arial"/>
          <w:sz w:val="24"/>
          <w:szCs w:val="24"/>
        </w:rPr>
        <w:t xml:space="preserve">ambio en la configuración </w:t>
      </w:r>
      <w:r w:rsidR="001208AA" w:rsidRPr="008524B9">
        <w:rPr>
          <w:rFonts w:ascii="Arial" w:hAnsi="Arial" w:cs="Arial"/>
          <w:sz w:val="24"/>
          <w:szCs w:val="24"/>
          <w:u w:val="single"/>
        </w:rPr>
        <w:t>del comité de asuntos aduaneros y arancelarios</w:t>
      </w:r>
      <w:r w:rsidR="00DB2E8A" w:rsidRPr="008524B9">
        <w:rPr>
          <w:rFonts w:ascii="Arial" w:hAnsi="Arial" w:cs="Arial"/>
          <w:sz w:val="24"/>
          <w:szCs w:val="24"/>
        </w:rPr>
        <w:t>;</w:t>
      </w:r>
      <w:r w:rsidR="002B0071" w:rsidRPr="008524B9">
        <w:rPr>
          <w:rFonts w:ascii="Arial" w:hAnsi="Arial" w:cs="Arial"/>
          <w:sz w:val="24"/>
          <w:szCs w:val="24"/>
        </w:rPr>
        <w:t xml:space="preserve"> </w:t>
      </w:r>
      <w:r w:rsidR="001208AA" w:rsidRPr="008524B9">
        <w:rPr>
          <w:rFonts w:ascii="Arial" w:hAnsi="Arial" w:cs="Arial"/>
          <w:sz w:val="24"/>
          <w:szCs w:val="24"/>
        </w:rPr>
        <w:t xml:space="preserve">renegociar el contenido del </w:t>
      </w:r>
      <w:r w:rsidR="001208AA" w:rsidRPr="008524B9">
        <w:rPr>
          <w:rFonts w:ascii="Arial" w:hAnsi="Arial" w:cs="Arial"/>
          <w:sz w:val="24"/>
          <w:szCs w:val="24"/>
          <w:u w:val="single"/>
        </w:rPr>
        <w:t>acuerdo comercial de Alianza Pacífico en materia agrícola</w:t>
      </w:r>
      <w:r w:rsidR="003A7BA2" w:rsidRPr="008524B9">
        <w:rPr>
          <w:rFonts w:ascii="Arial" w:hAnsi="Arial" w:cs="Arial"/>
          <w:sz w:val="24"/>
          <w:szCs w:val="24"/>
        </w:rPr>
        <w:t xml:space="preserve">, asunto </w:t>
      </w:r>
      <w:r w:rsidR="002B0071" w:rsidRPr="008524B9">
        <w:rPr>
          <w:rFonts w:ascii="Arial" w:hAnsi="Arial" w:cs="Arial"/>
          <w:sz w:val="24"/>
          <w:szCs w:val="24"/>
        </w:rPr>
        <w:t>prioritario por lo</w:t>
      </w:r>
      <w:r w:rsidR="003A7BA2" w:rsidRPr="008524B9">
        <w:rPr>
          <w:rFonts w:ascii="Arial" w:hAnsi="Arial" w:cs="Arial"/>
          <w:sz w:val="24"/>
          <w:szCs w:val="24"/>
        </w:rPr>
        <w:t>s</w:t>
      </w:r>
      <w:r w:rsidR="002B0071" w:rsidRPr="008524B9">
        <w:rPr>
          <w:rFonts w:ascii="Arial" w:hAnsi="Arial" w:cs="Arial"/>
          <w:sz w:val="24"/>
          <w:szCs w:val="24"/>
        </w:rPr>
        <w:t xml:space="preserve"> efectos negativo</w:t>
      </w:r>
      <w:r w:rsidR="003A7BA2" w:rsidRPr="008524B9">
        <w:rPr>
          <w:rFonts w:ascii="Arial" w:hAnsi="Arial" w:cs="Arial"/>
          <w:sz w:val="24"/>
          <w:szCs w:val="24"/>
        </w:rPr>
        <w:t>s que se derivan para el sector</w:t>
      </w:r>
      <w:r w:rsidR="002B0071" w:rsidRPr="008524B9">
        <w:rPr>
          <w:rFonts w:ascii="Arial" w:hAnsi="Arial" w:cs="Arial"/>
          <w:sz w:val="24"/>
          <w:szCs w:val="24"/>
        </w:rPr>
        <w:t xml:space="preserve"> </w:t>
      </w:r>
      <w:r w:rsidR="00DB2E8A" w:rsidRPr="008524B9">
        <w:rPr>
          <w:rFonts w:ascii="Arial" w:hAnsi="Arial" w:cs="Arial"/>
          <w:sz w:val="24"/>
          <w:szCs w:val="24"/>
        </w:rPr>
        <w:t xml:space="preserve">y </w:t>
      </w:r>
      <w:r w:rsidR="00DB2E8A" w:rsidRPr="008524B9">
        <w:rPr>
          <w:rFonts w:ascii="Arial" w:hAnsi="Arial" w:cs="Arial"/>
          <w:sz w:val="24"/>
          <w:szCs w:val="24"/>
          <w:u w:val="single"/>
        </w:rPr>
        <w:t xml:space="preserve">vincular </w:t>
      </w:r>
      <w:r w:rsidR="001208AA" w:rsidRPr="008524B9">
        <w:rPr>
          <w:rFonts w:ascii="Arial" w:hAnsi="Arial" w:cs="Arial"/>
          <w:sz w:val="24"/>
          <w:szCs w:val="24"/>
          <w:u w:val="single"/>
        </w:rPr>
        <w:t xml:space="preserve">al Ministerio de Agricultura y Desarrollo Rural y al sector privado agropecuario </w:t>
      </w:r>
      <w:r w:rsidR="00DB2E8A" w:rsidRPr="008524B9">
        <w:rPr>
          <w:rFonts w:ascii="Arial" w:hAnsi="Arial" w:cs="Arial"/>
          <w:sz w:val="24"/>
          <w:szCs w:val="24"/>
          <w:u w:val="single"/>
        </w:rPr>
        <w:t>a</w:t>
      </w:r>
      <w:r w:rsidR="001208AA" w:rsidRPr="008524B9">
        <w:rPr>
          <w:rFonts w:ascii="Arial" w:hAnsi="Arial" w:cs="Arial"/>
          <w:sz w:val="24"/>
          <w:szCs w:val="24"/>
          <w:u w:val="single"/>
        </w:rPr>
        <w:t>l centro de aprovechamiento de los TLC</w:t>
      </w:r>
      <w:r w:rsidR="001208AA" w:rsidRPr="008524B9">
        <w:rPr>
          <w:rFonts w:ascii="Arial" w:hAnsi="Arial" w:cs="Arial"/>
          <w:sz w:val="24"/>
          <w:szCs w:val="24"/>
        </w:rPr>
        <w:t>.</w:t>
      </w:r>
    </w:p>
    <w:p w:rsidR="00736AA3" w:rsidRPr="008524B9" w:rsidRDefault="00736AA3" w:rsidP="00DB2E8A">
      <w:pPr>
        <w:spacing w:after="0" w:line="360" w:lineRule="auto"/>
        <w:jc w:val="both"/>
        <w:rPr>
          <w:rFonts w:ascii="Arial" w:hAnsi="Arial" w:cs="Arial"/>
          <w:sz w:val="24"/>
          <w:szCs w:val="24"/>
        </w:rPr>
      </w:pPr>
      <w:r w:rsidRPr="008524B9">
        <w:rPr>
          <w:rFonts w:ascii="Arial" w:hAnsi="Arial" w:cs="Arial"/>
          <w:sz w:val="24"/>
          <w:szCs w:val="24"/>
        </w:rPr>
        <w:t xml:space="preserve">También hemos presentado recientemente nuevas propuestas de instrumentos de competitividad comercial, como el Mecanismo de ayuda directa </w:t>
      </w:r>
      <w:proofErr w:type="spellStart"/>
      <w:r w:rsidR="003A7BA2" w:rsidRPr="008524B9">
        <w:rPr>
          <w:rFonts w:ascii="Arial" w:hAnsi="Arial" w:cs="Arial"/>
          <w:sz w:val="24"/>
          <w:szCs w:val="24"/>
        </w:rPr>
        <w:t>anti</w:t>
      </w:r>
      <w:r w:rsidR="00DE6CA8" w:rsidRPr="008524B9">
        <w:rPr>
          <w:rFonts w:ascii="Arial" w:hAnsi="Arial" w:cs="Arial"/>
          <w:sz w:val="24"/>
          <w:szCs w:val="24"/>
        </w:rPr>
        <w:t>cíclica</w:t>
      </w:r>
      <w:proofErr w:type="spellEnd"/>
      <w:r w:rsidRPr="008524B9">
        <w:rPr>
          <w:rFonts w:ascii="Arial" w:hAnsi="Arial" w:cs="Arial"/>
          <w:sz w:val="24"/>
          <w:szCs w:val="24"/>
        </w:rPr>
        <w:t xml:space="preserve"> y el sostenimiento y defensa del sistema de franjas de precios.</w:t>
      </w:r>
    </w:p>
    <w:p w:rsidR="002B0071" w:rsidRPr="008524B9" w:rsidRDefault="001208AA" w:rsidP="003A7BA2">
      <w:pPr>
        <w:spacing w:after="0" w:line="360" w:lineRule="auto"/>
        <w:jc w:val="both"/>
        <w:rPr>
          <w:rFonts w:ascii="Arial" w:hAnsi="Arial" w:cs="Arial"/>
          <w:sz w:val="24"/>
          <w:szCs w:val="24"/>
        </w:rPr>
      </w:pPr>
      <w:r w:rsidRPr="008524B9">
        <w:rPr>
          <w:rFonts w:ascii="Arial" w:hAnsi="Arial" w:cs="Arial"/>
          <w:sz w:val="24"/>
          <w:szCs w:val="24"/>
        </w:rPr>
        <w:t>En materia de política de competencia</w:t>
      </w:r>
      <w:r w:rsidR="003A7BA2" w:rsidRPr="008524B9">
        <w:rPr>
          <w:rFonts w:ascii="Arial" w:hAnsi="Arial" w:cs="Arial"/>
          <w:sz w:val="24"/>
          <w:szCs w:val="24"/>
        </w:rPr>
        <w:t>, hemos propuesto r</w:t>
      </w:r>
      <w:r w:rsidRPr="008524B9">
        <w:rPr>
          <w:rFonts w:ascii="Arial" w:hAnsi="Arial" w:cs="Arial"/>
          <w:sz w:val="24"/>
          <w:szCs w:val="24"/>
        </w:rPr>
        <w:t xml:space="preserve">eglamentar </w:t>
      </w:r>
      <w:r w:rsidR="002B0071" w:rsidRPr="008524B9">
        <w:rPr>
          <w:rFonts w:ascii="Arial" w:hAnsi="Arial" w:cs="Arial"/>
          <w:sz w:val="24"/>
          <w:szCs w:val="24"/>
        </w:rPr>
        <w:t>la ley 1340 de 2009 en torno a las excepciones a la aplicación de la ley de competencia. Hay un trabajo intenso, acordado con el Ministerio de Agricultura</w:t>
      </w:r>
      <w:r w:rsidR="003A7BA2" w:rsidRPr="008524B9">
        <w:rPr>
          <w:rFonts w:ascii="Arial" w:hAnsi="Arial" w:cs="Arial"/>
          <w:sz w:val="24"/>
          <w:szCs w:val="24"/>
        </w:rPr>
        <w:t>,</w:t>
      </w:r>
      <w:r w:rsidR="002B0071" w:rsidRPr="008524B9">
        <w:rPr>
          <w:rFonts w:ascii="Arial" w:hAnsi="Arial" w:cs="Arial"/>
          <w:sz w:val="24"/>
          <w:szCs w:val="24"/>
        </w:rPr>
        <w:t xml:space="preserve"> que responde a las expectativas del sector. Llamamos al Gobierno a proteger los instrumentos de política sectorial agrícola</w:t>
      </w:r>
      <w:r w:rsidR="003A7BA2" w:rsidRPr="008524B9">
        <w:rPr>
          <w:rFonts w:ascii="Arial" w:hAnsi="Arial" w:cs="Arial"/>
          <w:sz w:val="24"/>
          <w:szCs w:val="24"/>
        </w:rPr>
        <w:t>.</w:t>
      </w:r>
      <w:r w:rsidR="002B0071" w:rsidRPr="008524B9">
        <w:rPr>
          <w:rFonts w:ascii="Arial" w:hAnsi="Arial" w:cs="Arial"/>
          <w:sz w:val="24"/>
          <w:szCs w:val="24"/>
        </w:rPr>
        <w:t xml:space="preserve"> </w:t>
      </w:r>
    </w:p>
    <w:p w:rsidR="00A134A4" w:rsidRPr="008524B9" w:rsidRDefault="002B0071" w:rsidP="003270A3">
      <w:pPr>
        <w:spacing w:after="0" w:line="360" w:lineRule="auto"/>
        <w:jc w:val="both"/>
        <w:rPr>
          <w:rFonts w:ascii="Arial" w:hAnsi="Arial" w:cs="Arial"/>
          <w:sz w:val="24"/>
          <w:szCs w:val="24"/>
        </w:rPr>
      </w:pPr>
      <w:r w:rsidRPr="008524B9">
        <w:rPr>
          <w:rFonts w:ascii="Arial" w:hAnsi="Arial" w:cs="Arial"/>
          <w:sz w:val="24"/>
          <w:szCs w:val="24"/>
        </w:rPr>
        <w:t xml:space="preserve">El </w:t>
      </w:r>
      <w:r w:rsidR="00A134A4" w:rsidRPr="008524B9">
        <w:rPr>
          <w:rFonts w:ascii="Arial" w:hAnsi="Arial" w:cs="Arial"/>
          <w:sz w:val="24"/>
          <w:szCs w:val="24"/>
        </w:rPr>
        <w:t>Sostenimiento y defensa del sistema de franjas de precios, así como de los fondos de estabilización de precios</w:t>
      </w:r>
      <w:r w:rsidRPr="008524B9">
        <w:rPr>
          <w:rFonts w:ascii="Arial" w:hAnsi="Arial" w:cs="Arial"/>
          <w:sz w:val="24"/>
          <w:szCs w:val="24"/>
        </w:rPr>
        <w:t xml:space="preserve">, son herramientas de defensa del sector agropecuario y agroindustrial. </w:t>
      </w:r>
    </w:p>
    <w:p w:rsidR="006F5286" w:rsidRPr="008524B9" w:rsidRDefault="003A7BA2" w:rsidP="003270A3">
      <w:pPr>
        <w:spacing w:after="0" w:line="360" w:lineRule="auto"/>
        <w:jc w:val="both"/>
        <w:rPr>
          <w:rFonts w:ascii="Arial" w:hAnsi="Arial" w:cs="Arial"/>
          <w:sz w:val="24"/>
          <w:szCs w:val="24"/>
          <w:u w:val="single"/>
        </w:rPr>
      </w:pPr>
      <w:r w:rsidRPr="008524B9">
        <w:rPr>
          <w:rFonts w:ascii="Arial" w:hAnsi="Arial" w:cs="Arial"/>
          <w:sz w:val="24"/>
          <w:szCs w:val="24"/>
          <w:u w:val="single"/>
        </w:rPr>
        <w:t>En materia de i</w:t>
      </w:r>
      <w:r w:rsidR="006F5286" w:rsidRPr="008524B9">
        <w:rPr>
          <w:rFonts w:ascii="Arial" w:hAnsi="Arial" w:cs="Arial"/>
          <w:sz w:val="24"/>
          <w:szCs w:val="24"/>
          <w:u w:val="single"/>
        </w:rPr>
        <w:t xml:space="preserve">nfraestructura para la comercialización y el manejo </w:t>
      </w:r>
      <w:proofErr w:type="spellStart"/>
      <w:r w:rsidRPr="008524B9">
        <w:rPr>
          <w:rFonts w:ascii="Arial" w:hAnsi="Arial" w:cs="Arial"/>
          <w:sz w:val="24"/>
          <w:szCs w:val="24"/>
          <w:u w:val="single"/>
        </w:rPr>
        <w:t>pos</w:t>
      </w:r>
      <w:r w:rsidR="00DE6CA8" w:rsidRPr="008524B9">
        <w:rPr>
          <w:rFonts w:ascii="Arial" w:hAnsi="Arial" w:cs="Arial"/>
          <w:sz w:val="24"/>
          <w:szCs w:val="24"/>
          <w:u w:val="single"/>
        </w:rPr>
        <w:t>cosecha</w:t>
      </w:r>
      <w:proofErr w:type="spellEnd"/>
      <w:r w:rsidRPr="008524B9">
        <w:rPr>
          <w:rFonts w:ascii="Arial" w:hAnsi="Arial" w:cs="Arial"/>
          <w:sz w:val="24"/>
          <w:szCs w:val="24"/>
          <w:u w:val="single"/>
        </w:rPr>
        <w:t xml:space="preserve">, </w:t>
      </w:r>
      <w:r w:rsidR="006F5286" w:rsidRPr="008524B9">
        <w:rPr>
          <w:rFonts w:ascii="Arial" w:hAnsi="Arial" w:cs="Arial"/>
          <w:sz w:val="24"/>
          <w:szCs w:val="24"/>
        </w:rPr>
        <w:t>Colombia presenta grandes deficiencias en materia de infraestructura para la comercialización y almacenamiento agropecuario. Nuestro rezago en este aspecto supera más de 15 años.</w:t>
      </w:r>
    </w:p>
    <w:p w:rsidR="006F5286" w:rsidRPr="008524B9" w:rsidRDefault="006F5286" w:rsidP="003270A3">
      <w:pPr>
        <w:spacing w:after="0" w:line="360" w:lineRule="auto"/>
        <w:jc w:val="both"/>
        <w:rPr>
          <w:rFonts w:ascii="Arial" w:hAnsi="Arial" w:cs="Arial"/>
          <w:sz w:val="24"/>
          <w:szCs w:val="24"/>
        </w:rPr>
      </w:pPr>
      <w:r w:rsidRPr="008524B9">
        <w:rPr>
          <w:rFonts w:ascii="Arial" w:hAnsi="Arial" w:cs="Arial"/>
          <w:sz w:val="24"/>
          <w:szCs w:val="24"/>
        </w:rPr>
        <w:t xml:space="preserve">La carencia de </w:t>
      </w:r>
      <w:r w:rsidRPr="008524B9">
        <w:rPr>
          <w:rFonts w:ascii="Arial" w:hAnsi="Arial" w:cs="Arial"/>
          <w:sz w:val="24"/>
          <w:szCs w:val="24"/>
          <w:u w:val="single"/>
        </w:rPr>
        <w:t xml:space="preserve">infraestructura </w:t>
      </w:r>
      <w:proofErr w:type="spellStart"/>
      <w:r w:rsidR="003A7BA2" w:rsidRPr="008524B9">
        <w:rPr>
          <w:rFonts w:ascii="Arial" w:hAnsi="Arial" w:cs="Arial"/>
          <w:sz w:val="24"/>
          <w:szCs w:val="24"/>
          <w:u w:val="single"/>
        </w:rPr>
        <w:t>pos</w:t>
      </w:r>
      <w:r w:rsidR="00DE6CA8" w:rsidRPr="008524B9">
        <w:rPr>
          <w:rFonts w:ascii="Arial" w:hAnsi="Arial" w:cs="Arial"/>
          <w:sz w:val="24"/>
          <w:szCs w:val="24"/>
          <w:u w:val="single"/>
        </w:rPr>
        <w:t>cosecha</w:t>
      </w:r>
      <w:proofErr w:type="spellEnd"/>
      <w:r w:rsidRPr="008524B9">
        <w:rPr>
          <w:rFonts w:ascii="Arial" w:hAnsi="Arial" w:cs="Arial"/>
          <w:sz w:val="24"/>
          <w:szCs w:val="24"/>
        </w:rPr>
        <w:t xml:space="preserve"> le resta poder de negociación al productor nacional  y desincentiva la compra de producto nacional</w:t>
      </w:r>
      <w:r w:rsidR="003A7BA2" w:rsidRPr="008524B9">
        <w:rPr>
          <w:rFonts w:ascii="Arial" w:hAnsi="Arial" w:cs="Arial"/>
          <w:sz w:val="24"/>
          <w:szCs w:val="24"/>
        </w:rPr>
        <w:t>. L</w:t>
      </w:r>
      <w:r w:rsidRPr="008524B9">
        <w:rPr>
          <w:rFonts w:ascii="Arial" w:hAnsi="Arial" w:cs="Arial"/>
          <w:sz w:val="24"/>
          <w:szCs w:val="24"/>
        </w:rPr>
        <w:t>a</w:t>
      </w:r>
      <w:r w:rsidR="003A7BA2" w:rsidRPr="008524B9">
        <w:rPr>
          <w:rFonts w:ascii="Arial" w:hAnsi="Arial" w:cs="Arial"/>
          <w:sz w:val="24"/>
          <w:szCs w:val="24"/>
        </w:rPr>
        <w:t xml:space="preserve"> deficiencia en materia de </w:t>
      </w:r>
      <w:r w:rsidRPr="008524B9">
        <w:rPr>
          <w:rFonts w:ascii="Arial" w:hAnsi="Arial" w:cs="Arial"/>
          <w:sz w:val="24"/>
          <w:szCs w:val="24"/>
        </w:rPr>
        <w:t>infraestructura de almacenamiento impide la integración vertical, todo lo cual dificulta la industrialización</w:t>
      </w:r>
      <w:r w:rsidR="003A7BA2" w:rsidRPr="008524B9">
        <w:rPr>
          <w:rFonts w:ascii="Arial" w:hAnsi="Arial" w:cs="Arial"/>
          <w:sz w:val="24"/>
          <w:szCs w:val="24"/>
        </w:rPr>
        <w:t xml:space="preserve"> del agro</w:t>
      </w:r>
      <w:r w:rsidRPr="008524B9">
        <w:rPr>
          <w:rFonts w:ascii="Arial" w:hAnsi="Arial" w:cs="Arial"/>
          <w:sz w:val="24"/>
          <w:szCs w:val="24"/>
        </w:rPr>
        <w:t xml:space="preserve">. Ello resulta más grave cuando se presentan problemas estructurales de acceso a fuentes de liquidez y financiación que limitan las posibilidades de los pequeños y medianos agricultores colombianos en </w:t>
      </w:r>
      <w:r w:rsidRPr="008524B9">
        <w:rPr>
          <w:rFonts w:ascii="Arial" w:hAnsi="Arial" w:cs="Arial"/>
          <w:sz w:val="24"/>
          <w:szCs w:val="24"/>
        </w:rPr>
        <w:lastRenderedPageBreak/>
        <w:t xml:space="preserve">sus flujos de caja y los obligan a vender sus productos </w:t>
      </w:r>
      <w:r w:rsidR="009A04A7" w:rsidRPr="008524B9">
        <w:rPr>
          <w:rFonts w:ascii="Arial" w:hAnsi="Arial" w:cs="Arial"/>
          <w:sz w:val="24"/>
          <w:szCs w:val="24"/>
        </w:rPr>
        <w:t>en condiciones poco favorables</w:t>
      </w:r>
      <w:r w:rsidR="003A7BA2" w:rsidRPr="008524B9">
        <w:rPr>
          <w:rFonts w:ascii="Arial" w:hAnsi="Arial" w:cs="Arial"/>
          <w:sz w:val="24"/>
          <w:szCs w:val="24"/>
        </w:rPr>
        <w:t xml:space="preserve">, pues –como ya lo recordamos atrás– son </w:t>
      </w:r>
      <w:r w:rsidR="009A04A7" w:rsidRPr="008524B9">
        <w:rPr>
          <w:rFonts w:ascii="Arial" w:hAnsi="Arial" w:cs="Arial"/>
          <w:sz w:val="24"/>
          <w:szCs w:val="24"/>
        </w:rPr>
        <w:t>tomadores de precio</w:t>
      </w:r>
      <w:r w:rsidR="003A7BA2" w:rsidRPr="008524B9">
        <w:rPr>
          <w:rFonts w:ascii="Arial" w:hAnsi="Arial" w:cs="Arial"/>
          <w:sz w:val="24"/>
          <w:szCs w:val="24"/>
        </w:rPr>
        <w:t>s</w:t>
      </w:r>
      <w:r w:rsidR="009A04A7" w:rsidRPr="008524B9">
        <w:rPr>
          <w:rFonts w:ascii="Arial" w:hAnsi="Arial" w:cs="Arial"/>
          <w:sz w:val="24"/>
          <w:szCs w:val="24"/>
        </w:rPr>
        <w:t>.</w:t>
      </w:r>
    </w:p>
    <w:p w:rsidR="00CC6750" w:rsidRPr="008524B9" w:rsidRDefault="006F5286" w:rsidP="002B0071">
      <w:pPr>
        <w:spacing w:after="0" w:line="360" w:lineRule="auto"/>
        <w:jc w:val="both"/>
        <w:rPr>
          <w:rFonts w:ascii="Arial" w:hAnsi="Arial" w:cs="Arial"/>
          <w:sz w:val="24"/>
          <w:szCs w:val="24"/>
        </w:rPr>
      </w:pPr>
      <w:r w:rsidRPr="008524B9">
        <w:rPr>
          <w:rFonts w:ascii="Arial" w:hAnsi="Arial" w:cs="Arial"/>
          <w:sz w:val="24"/>
          <w:szCs w:val="24"/>
        </w:rPr>
        <w:t xml:space="preserve">Actualmente, la comercialización de productos agropecuarios </w:t>
      </w:r>
      <w:r w:rsidR="003A7BA2" w:rsidRPr="008524B9">
        <w:rPr>
          <w:rFonts w:ascii="Arial" w:hAnsi="Arial" w:cs="Arial"/>
          <w:sz w:val="24"/>
          <w:szCs w:val="24"/>
        </w:rPr>
        <w:t xml:space="preserve">secos o almacenables </w:t>
      </w:r>
      <w:r w:rsidRPr="008524B9">
        <w:rPr>
          <w:rFonts w:ascii="Arial" w:hAnsi="Arial" w:cs="Arial"/>
          <w:sz w:val="24"/>
          <w:szCs w:val="24"/>
        </w:rPr>
        <w:t>se concentra en los intermediarios, pues son estos quienes cuentan con la capacidad de secamiento y almacenamiento de cereales y granos. El permanente atraso en infraestructura ha obligado al Gobierno a implementar de manera permanente programas de naturaleza coyuntural</w:t>
      </w:r>
      <w:r w:rsidR="003A7BA2" w:rsidRPr="008524B9">
        <w:rPr>
          <w:rFonts w:ascii="Arial" w:hAnsi="Arial" w:cs="Arial"/>
          <w:sz w:val="24"/>
          <w:szCs w:val="24"/>
        </w:rPr>
        <w:t>,</w:t>
      </w:r>
      <w:r w:rsidRPr="008524B9">
        <w:rPr>
          <w:rFonts w:ascii="Arial" w:hAnsi="Arial" w:cs="Arial"/>
          <w:sz w:val="24"/>
          <w:szCs w:val="24"/>
        </w:rPr>
        <w:t xml:space="preserve"> como el Incentivo al Transporte y el Incentivo al Almacenamiento que, en últimas, no atienden el problema de fondo. </w:t>
      </w:r>
    </w:p>
    <w:p w:rsidR="002B0071" w:rsidRPr="008524B9" w:rsidRDefault="00D32A94" w:rsidP="002B0071">
      <w:pPr>
        <w:spacing w:after="0" w:line="360" w:lineRule="auto"/>
        <w:jc w:val="both"/>
        <w:rPr>
          <w:rFonts w:ascii="Arial" w:hAnsi="Arial" w:cs="Arial"/>
          <w:sz w:val="24"/>
          <w:szCs w:val="24"/>
        </w:rPr>
      </w:pPr>
      <w:r w:rsidRPr="008524B9">
        <w:rPr>
          <w:rFonts w:ascii="Arial" w:hAnsi="Arial" w:cs="Arial"/>
          <w:sz w:val="24"/>
          <w:szCs w:val="24"/>
        </w:rPr>
        <w:t>Finalmente, P</w:t>
      </w:r>
      <w:r w:rsidR="009A3ABC" w:rsidRPr="008524B9">
        <w:rPr>
          <w:rFonts w:ascii="Arial" w:hAnsi="Arial" w:cs="Arial"/>
          <w:sz w:val="24"/>
          <w:szCs w:val="24"/>
        </w:rPr>
        <w:t xml:space="preserve">residente, el posible ingreso a la OCDE es aconsejable para </w:t>
      </w:r>
      <w:r w:rsidR="003A7BA2" w:rsidRPr="008524B9">
        <w:rPr>
          <w:rFonts w:ascii="Arial" w:hAnsi="Arial" w:cs="Arial"/>
          <w:sz w:val="24"/>
          <w:szCs w:val="24"/>
        </w:rPr>
        <w:t>Colombia. Sin embargo, creemos importante que</w:t>
      </w:r>
      <w:r w:rsidR="00B37847" w:rsidRPr="008524B9">
        <w:rPr>
          <w:rFonts w:ascii="Arial" w:hAnsi="Arial" w:cs="Arial"/>
          <w:sz w:val="24"/>
          <w:szCs w:val="24"/>
        </w:rPr>
        <w:t>, junto con la ANDI,</w:t>
      </w:r>
      <w:r w:rsidR="003A7BA2" w:rsidRPr="008524B9">
        <w:rPr>
          <w:rFonts w:ascii="Arial" w:hAnsi="Arial" w:cs="Arial"/>
          <w:sz w:val="24"/>
          <w:szCs w:val="24"/>
        </w:rPr>
        <w:t xml:space="preserve"> el sector agropecuario, a través de la SAC, también participe activamente como delegado en el </w:t>
      </w:r>
      <w:r w:rsidR="003A7BA2" w:rsidRPr="008524B9">
        <w:rPr>
          <w:rFonts w:ascii="Arial" w:hAnsi="Arial" w:cs="Arial"/>
          <w:i/>
          <w:sz w:val="24"/>
          <w:szCs w:val="24"/>
        </w:rPr>
        <w:t xml:space="preserve">Business and </w:t>
      </w:r>
      <w:proofErr w:type="spellStart"/>
      <w:r w:rsidR="003A7BA2" w:rsidRPr="008524B9">
        <w:rPr>
          <w:rFonts w:ascii="Arial" w:hAnsi="Arial" w:cs="Arial"/>
          <w:i/>
          <w:sz w:val="24"/>
          <w:szCs w:val="24"/>
        </w:rPr>
        <w:t>Industry</w:t>
      </w:r>
      <w:proofErr w:type="spellEnd"/>
      <w:r w:rsidR="003A7BA2" w:rsidRPr="008524B9">
        <w:rPr>
          <w:rFonts w:ascii="Arial" w:hAnsi="Arial" w:cs="Arial"/>
          <w:i/>
          <w:sz w:val="24"/>
          <w:szCs w:val="24"/>
        </w:rPr>
        <w:t xml:space="preserve"> </w:t>
      </w:r>
      <w:proofErr w:type="spellStart"/>
      <w:r w:rsidR="003A7BA2" w:rsidRPr="008524B9">
        <w:rPr>
          <w:rFonts w:ascii="Arial" w:hAnsi="Arial" w:cs="Arial"/>
          <w:i/>
          <w:sz w:val="24"/>
          <w:szCs w:val="24"/>
        </w:rPr>
        <w:t>Advisory</w:t>
      </w:r>
      <w:proofErr w:type="spellEnd"/>
      <w:r w:rsidR="003A7BA2" w:rsidRPr="008524B9">
        <w:rPr>
          <w:rFonts w:ascii="Arial" w:hAnsi="Arial" w:cs="Arial"/>
          <w:i/>
          <w:sz w:val="24"/>
          <w:szCs w:val="24"/>
        </w:rPr>
        <w:t xml:space="preserve"> </w:t>
      </w:r>
      <w:proofErr w:type="spellStart"/>
      <w:r w:rsidR="003A7BA2" w:rsidRPr="008524B9">
        <w:rPr>
          <w:rFonts w:ascii="Arial" w:hAnsi="Arial" w:cs="Arial"/>
          <w:i/>
          <w:sz w:val="24"/>
          <w:szCs w:val="24"/>
        </w:rPr>
        <w:t>Comittee</w:t>
      </w:r>
      <w:proofErr w:type="spellEnd"/>
      <w:r w:rsidR="003A7BA2" w:rsidRPr="008524B9">
        <w:rPr>
          <w:rFonts w:ascii="Arial" w:hAnsi="Arial" w:cs="Arial"/>
          <w:sz w:val="24"/>
          <w:szCs w:val="24"/>
        </w:rPr>
        <w:t>, BIAC</w:t>
      </w:r>
      <w:r w:rsidR="00B37847" w:rsidRPr="008524B9">
        <w:rPr>
          <w:rFonts w:ascii="Arial" w:hAnsi="Arial" w:cs="Arial"/>
          <w:sz w:val="24"/>
          <w:szCs w:val="24"/>
        </w:rPr>
        <w:t xml:space="preserve">, instancia por medio de la cual la </w:t>
      </w:r>
      <w:r w:rsidR="009A3ABC" w:rsidRPr="008524B9">
        <w:rPr>
          <w:rFonts w:ascii="Arial" w:hAnsi="Arial" w:cs="Arial"/>
          <w:sz w:val="24"/>
          <w:szCs w:val="24"/>
        </w:rPr>
        <w:t xml:space="preserve">OCDE mantiene una estrecha cooperación con la sociedad civil. </w:t>
      </w:r>
    </w:p>
    <w:p w:rsidR="00980606" w:rsidRPr="008524B9" w:rsidRDefault="00980606" w:rsidP="00791948">
      <w:pPr>
        <w:pStyle w:val="Prrafodelista"/>
        <w:numPr>
          <w:ilvl w:val="0"/>
          <w:numId w:val="28"/>
        </w:numPr>
        <w:spacing w:after="0" w:line="360" w:lineRule="auto"/>
        <w:ind w:left="0" w:firstLine="0"/>
        <w:jc w:val="both"/>
        <w:rPr>
          <w:rFonts w:ascii="Arial" w:hAnsi="Arial" w:cs="Arial"/>
          <w:b/>
          <w:sz w:val="24"/>
          <w:szCs w:val="24"/>
        </w:rPr>
      </w:pPr>
      <w:r w:rsidRPr="008524B9">
        <w:rPr>
          <w:rFonts w:ascii="Arial" w:hAnsi="Arial" w:cs="Arial"/>
          <w:b/>
          <w:sz w:val="24"/>
          <w:szCs w:val="24"/>
        </w:rPr>
        <w:t>Investigación y asistencia técnica (Pública-Privada)</w:t>
      </w:r>
    </w:p>
    <w:p w:rsidR="002B0071" w:rsidRPr="008524B9" w:rsidRDefault="00F9116E" w:rsidP="003270A3">
      <w:pPr>
        <w:spacing w:after="0" w:line="360" w:lineRule="auto"/>
        <w:jc w:val="both"/>
        <w:rPr>
          <w:rFonts w:ascii="Arial" w:hAnsi="Arial" w:cs="Arial"/>
          <w:sz w:val="24"/>
          <w:szCs w:val="24"/>
        </w:rPr>
      </w:pPr>
      <w:r w:rsidRPr="008524B9">
        <w:rPr>
          <w:rFonts w:ascii="Arial" w:hAnsi="Arial" w:cs="Arial"/>
          <w:sz w:val="24"/>
          <w:szCs w:val="24"/>
        </w:rPr>
        <w:t>Asignar por lo menos el 10% del valor de lo recaudado por regalías, que representa</w:t>
      </w:r>
      <w:r w:rsidR="002B0071" w:rsidRPr="008524B9">
        <w:rPr>
          <w:rFonts w:ascii="Arial" w:hAnsi="Arial" w:cs="Arial"/>
          <w:sz w:val="24"/>
          <w:szCs w:val="24"/>
        </w:rPr>
        <w:t xml:space="preserve"> alrededor de </w:t>
      </w:r>
      <w:r w:rsidR="00B37847" w:rsidRPr="008524B9">
        <w:rPr>
          <w:rFonts w:ascii="Arial" w:hAnsi="Arial" w:cs="Arial"/>
          <w:sz w:val="24"/>
          <w:szCs w:val="24"/>
        </w:rPr>
        <w:t>un (</w:t>
      </w:r>
      <w:r w:rsidR="002B0071" w:rsidRPr="008524B9">
        <w:rPr>
          <w:rFonts w:ascii="Arial" w:hAnsi="Arial" w:cs="Arial"/>
          <w:sz w:val="24"/>
          <w:szCs w:val="24"/>
        </w:rPr>
        <w:t>1</w:t>
      </w:r>
      <w:r w:rsidR="00B37847" w:rsidRPr="008524B9">
        <w:rPr>
          <w:rFonts w:ascii="Arial" w:hAnsi="Arial" w:cs="Arial"/>
          <w:sz w:val="24"/>
          <w:szCs w:val="24"/>
        </w:rPr>
        <w:t>)</w:t>
      </w:r>
      <w:r w:rsidR="002B0071" w:rsidRPr="008524B9">
        <w:rPr>
          <w:rFonts w:ascii="Arial" w:hAnsi="Arial" w:cs="Arial"/>
          <w:sz w:val="24"/>
          <w:szCs w:val="24"/>
        </w:rPr>
        <w:t xml:space="preserve"> billón </w:t>
      </w:r>
      <w:r w:rsidR="00D32A94" w:rsidRPr="008524B9">
        <w:rPr>
          <w:rFonts w:ascii="Arial" w:hAnsi="Arial" w:cs="Arial"/>
          <w:sz w:val="24"/>
          <w:szCs w:val="24"/>
        </w:rPr>
        <w:t>de pesos en investigación e inn</w:t>
      </w:r>
      <w:r w:rsidR="002B0071" w:rsidRPr="008524B9">
        <w:rPr>
          <w:rFonts w:ascii="Arial" w:hAnsi="Arial" w:cs="Arial"/>
          <w:sz w:val="24"/>
          <w:szCs w:val="24"/>
        </w:rPr>
        <w:t xml:space="preserve">ovación, entre otras para el sector, es el mínimo de los que debe orientar de manera adecuada al sector agropecuario. </w:t>
      </w:r>
    </w:p>
    <w:p w:rsidR="002B0071" w:rsidRPr="008524B9" w:rsidRDefault="002B0071" w:rsidP="003270A3">
      <w:pPr>
        <w:spacing w:after="0" w:line="360" w:lineRule="auto"/>
        <w:jc w:val="both"/>
        <w:rPr>
          <w:rFonts w:ascii="Arial" w:hAnsi="Arial" w:cs="Arial"/>
          <w:sz w:val="24"/>
          <w:szCs w:val="24"/>
        </w:rPr>
      </w:pPr>
      <w:r w:rsidRPr="008524B9">
        <w:rPr>
          <w:rFonts w:ascii="Arial" w:hAnsi="Arial" w:cs="Arial"/>
          <w:sz w:val="24"/>
          <w:szCs w:val="24"/>
        </w:rPr>
        <w:t xml:space="preserve">Resolver los problemas de </w:t>
      </w:r>
      <w:r w:rsidR="00583BCF" w:rsidRPr="008524B9">
        <w:rPr>
          <w:rFonts w:ascii="Arial" w:hAnsi="Arial" w:cs="Arial"/>
          <w:sz w:val="24"/>
          <w:szCs w:val="24"/>
        </w:rPr>
        <w:t>funcionamiento y articulación del Sistema Nacional de Ciencia y Tecnología Agropecuaria, SNCTA,</w:t>
      </w:r>
      <w:r w:rsidRPr="008524B9">
        <w:rPr>
          <w:rFonts w:ascii="Arial" w:hAnsi="Arial" w:cs="Arial"/>
          <w:sz w:val="24"/>
          <w:szCs w:val="24"/>
        </w:rPr>
        <w:t xml:space="preserve"> y en particular de la asistencia técnica</w:t>
      </w:r>
      <w:r w:rsidR="00B37847" w:rsidRPr="008524B9">
        <w:rPr>
          <w:rFonts w:ascii="Arial" w:hAnsi="Arial" w:cs="Arial"/>
          <w:sz w:val="24"/>
          <w:szCs w:val="24"/>
        </w:rPr>
        <w:t>,</w:t>
      </w:r>
      <w:r w:rsidRPr="008524B9">
        <w:rPr>
          <w:rFonts w:ascii="Arial" w:hAnsi="Arial" w:cs="Arial"/>
          <w:sz w:val="24"/>
          <w:szCs w:val="24"/>
        </w:rPr>
        <w:t xml:space="preserve"> es una tarea por realizar. </w:t>
      </w:r>
    </w:p>
    <w:p w:rsidR="00583BCF" w:rsidRPr="008524B9" w:rsidRDefault="002B0071" w:rsidP="00B37847">
      <w:pPr>
        <w:spacing w:after="0" w:line="360" w:lineRule="auto"/>
        <w:jc w:val="both"/>
        <w:rPr>
          <w:rFonts w:ascii="Arial" w:hAnsi="Arial" w:cs="Arial"/>
          <w:sz w:val="24"/>
          <w:szCs w:val="24"/>
        </w:rPr>
      </w:pPr>
      <w:r w:rsidRPr="008524B9">
        <w:rPr>
          <w:rFonts w:ascii="Arial" w:hAnsi="Arial" w:cs="Arial"/>
          <w:sz w:val="24"/>
          <w:szCs w:val="24"/>
        </w:rPr>
        <w:t>En términos de cobertura</w:t>
      </w:r>
      <w:r w:rsidR="00B37847" w:rsidRPr="008524B9">
        <w:rPr>
          <w:rFonts w:ascii="Arial" w:hAnsi="Arial" w:cs="Arial"/>
          <w:sz w:val="24"/>
          <w:szCs w:val="24"/>
        </w:rPr>
        <w:t>, p</w:t>
      </w:r>
      <w:r w:rsidR="00980606" w:rsidRPr="008524B9">
        <w:rPr>
          <w:rFonts w:ascii="Arial" w:hAnsi="Arial" w:cs="Arial"/>
          <w:sz w:val="24"/>
          <w:szCs w:val="24"/>
        </w:rPr>
        <w:t xml:space="preserve">riorizar la investigación: los desarrollos deben responder a las necesidades inmediatas de productividad y competitividad </w:t>
      </w:r>
      <w:r w:rsidR="00B37847" w:rsidRPr="008524B9">
        <w:rPr>
          <w:rFonts w:ascii="Arial" w:hAnsi="Arial" w:cs="Arial"/>
          <w:sz w:val="24"/>
          <w:szCs w:val="24"/>
        </w:rPr>
        <w:t xml:space="preserve">del </w:t>
      </w:r>
      <w:r w:rsidR="00980606" w:rsidRPr="008524B9">
        <w:rPr>
          <w:rFonts w:ascii="Arial" w:hAnsi="Arial" w:cs="Arial"/>
          <w:sz w:val="24"/>
          <w:szCs w:val="24"/>
        </w:rPr>
        <w:t>agro nacional</w:t>
      </w:r>
      <w:r w:rsidR="00B37847" w:rsidRPr="008524B9">
        <w:rPr>
          <w:rFonts w:ascii="Arial" w:hAnsi="Arial" w:cs="Arial"/>
          <w:sz w:val="24"/>
          <w:szCs w:val="24"/>
        </w:rPr>
        <w:t>. E</w:t>
      </w:r>
      <w:r w:rsidR="00980606" w:rsidRPr="008524B9">
        <w:rPr>
          <w:rFonts w:ascii="Arial" w:hAnsi="Arial" w:cs="Arial"/>
          <w:sz w:val="24"/>
          <w:szCs w:val="24"/>
        </w:rPr>
        <w:t>l fortalecimiento de la investigación y la transferencia exige  continuidad en la asignación y uso de los recursos.</w:t>
      </w:r>
      <w:r w:rsidR="00B37847" w:rsidRPr="008524B9">
        <w:rPr>
          <w:rFonts w:ascii="Arial" w:hAnsi="Arial" w:cs="Arial"/>
          <w:sz w:val="24"/>
          <w:szCs w:val="24"/>
        </w:rPr>
        <w:t xml:space="preserve"> Hemos propuesto incrementar los recursos destinados a ciencia y tecnología a un monto equivalente al 3% del PIB agropecuario. </w:t>
      </w:r>
      <w:r w:rsidR="00583BCF" w:rsidRPr="008524B9">
        <w:rPr>
          <w:rFonts w:ascii="Arial" w:hAnsi="Arial" w:cs="Arial"/>
          <w:sz w:val="24"/>
          <w:szCs w:val="24"/>
        </w:rPr>
        <w:t>La investigación debe estar orientada a solucionar problemas puntuales de los sistemas productivos y debe ir acompañada de mecanismos de transferencia de tecnología. Se deben focalizar los recursos, priorizando las agendas de investigación diseñadas por los gremios.</w:t>
      </w:r>
      <w:r w:rsidR="00B37847" w:rsidRPr="008524B9">
        <w:rPr>
          <w:rFonts w:ascii="Arial" w:hAnsi="Arial" w:cs="Arial"/>
          <w:sz w:val="24"/>
          <w:szCs w:val="24"/>
        </w:rPr>
        <w:t xml:space="preserve"> </w:t>
      </w:r>
      <w:r w:rsidR="00583BCF" w:rsidRPr="008524B9">
        <w:rPr>
          <w:rFonts w:ascii="Arial" w:hAnsi="Arial" w:cs="Arial"/>
          <w:sz w:val="24"/>
          <w:szCs w:val="24"/>
        </w:rPr>
        <w:t xml:space="preserve">La investigación estratégica sectorial debe apoyar mejoras en competitividad y proyectarse en el mediano y largo plazo. El desarrollo e implementación de agendas de investigación e innovación deben ser adelantadas con la participación del sector privado. Los </w:t>
      </w:r>
      <w:r w:rsidR="00B37847" w:rsidRPr="008524B9">
        <w:rPr>
          <w:rFonts w:ascii="Arial" w:hAnsi="Arial" w:cs="Arial"/>
          <w:sz w:val="24"/>
          <w:szCs w:val="24"/>
        </w:rPr>
        <w:t xml:space="preserve">Centros Nacionales de Investigación, </w:t>
      </w:r>
      <w:proofErr w:type="spellStart"/>
      <w:r w:rsidR="00583BCF" w:rsidRPr="008524B9">
        <w:rPr>
          <w:rFonts w:ascii="Arial" w:hAnsi="Arial" w:cs="Arial"/>
          <w:sz w:val="24"/>
          <w:szCs w:val="24"/>
        </w:rPr>
        <w:t>Ceni</w:t>
      </w:r>
      <w:proofErr w:type="spellEnd"/>
      <w:r w:rsidR="00B37847" w:rsidRPr="008524B9">
        <w:rPr>
          <w:rFonts w:ascii="Arial" w:hAnsi="Arial" w:cs="Arial"/>
          <w:sz w:val="24"/>
          <w:szCs w:val="24"/>
        </w:rPr>
        <w:t>;</w:t>
      </w:r>
      <w:r w:rsidR="00583BCF" w:rsidRPr="008524B9">
        <w:rPr>
          <w:rFonts w:ascii="Arial" w:hAnsi="Arial" w:cs="Arial"/>
          <w:sz w:val="24"/>
          <w:szCs w:val="24"/>
        </w:rPr>
        <w:t xml:space="preserve"> </w:t>
      </w:r>
      <w:r w:rsidR="00B37847" w:rsidRPr="008524B9">
        <w:rPr>
          <w:rFonts w:ascii="Arial" w:hAnsi="Arial" w:cs="Arial"/>
          <w:sz w:val="24"/>
          <w:szCs w:val="24"/>
        </w:rPr>
        <w:t xml:space="preserve">los </w:t>
      </w:r>
      <w:r w:rsidR="00583BCF" w:rsidRPr="008524B9">
        <w:rPr>
          <w:rFonts w:ascii="Arial" w:hAnsi="Arial" w:cs="Arial"/>
          <w:sz w:val="24"/>
          <w:szCs w:val="24"/>
        </w:rPr>
        <w:t xml:space="preserve">gremios, </w:t>
      </w:r>
      <w:r w:rsidR="00B37847" w:rsidRPr="008524B9">
        <w:rPr>
          <w:rFonts w:ascii="Arial" w:hAnsi="Arial" w:cs="Arial"/>
          <w:sz w:val="24"/>
          <w:szCs w:val="24"/>
        </w:rPr>
        <w:t xml:space="preserve">las </w:t>
      </w:r>
      <w:r w:rsidR="00583BCF" w:rsidRPr="008524B9">
        <w:rPr>
          <w:rFonts w:ascii="Arial" w:hAnsi="Arial" w:cs="Arial"/>
          <w:sz w:val="24"/>
          <w:szCs w:val="24"/>
        </w:rPr>
        <w:t xml:space="preserve">universidades y </w:t>
      </w:r>
      <w:r w:rsidR="00B37847" w:rsidRPr="008524B9">
        <w:rPr>
          <w:rFonts w:ascii="Arial" w:hAnsi="Arial" w:cs="Arial"/>
          <w:sz w:val="24"/>
          <w:szCs w:val="24"/>
        </w:rPr>
        <w:t xml:space="preserve">los </w:t>
      </w:r>
      <w:r w:rsidR="00583BCF" w:rsidRPr="008524B9">
        <w:rPr>
          <w:rFonts w:ascii="Arial" w:hAnsi="Arial" w:cs="Arial"/>
          <w:sz w:val="24"/>
          <w:szCs w:val="24"/>
        </w:rPr>
        <w:t>centros especializados se constituyen en ejecutores idóneos.</w:t>
      </w:r>
      <w:r w:rsidR="00B37847" w:rsidRPr="008524B9">
        <w:rPr>
          <w:rFonts w:ascii="Arial" w:hAnsi="Arial" w:cs="Arial"/>
          <w:sz w:val="24"/>
          <w:szCs w:val="24"/>
        </w:rPr>
        <w:t xml:space="preserve"> De igual manera, consideramos conveniente c</w:t>
      </w:r>
      <w:r w:rsidR="00702C0C" w:rsidRPr="008524B9">
        <w:rPr>
          <w:rFonts w:ascii="Arial" w:hAnsi="Arial" w:cs="Arial"/>
          <w:sz w:val="24"/>
          <w:szCs w:val="24"/>
        </w:rPr>
        <w:t>ontinuar incentivando</w:t>
      </w:r>
      <w:r w:rsidR="00583BCF" w:rsidRPr="008524B9">
        <w:rPr>
          <w:rFonts w:ascii="Arial" w:hAnsi="Arial" w:cs="Arial"/>
          <w:sz w:val="24"/>
          <w:szCs w:val="24"/>
        </w:rPr>
        <w:t xml:space="preserve"> alianzas con </w:t>
      </w:r>
      <w:r w:rsidR="00583BCF" w:rsidRPr="008524B9">
        <w:rPr>
          <w:rFonts w:ascii="Arial" w:hAnsi="Arial" w:cs="Arial"/>
          <w:sz w:val="24"/>
          <w:szCs w:val="24"/>
        </w:rPr>
        <w:lastRenderedPageBreak/>
        <w:t>otros países e instituciones, que permitan el desarrollo, adaptació</w:t>
      </w:r>
      <w:r w:rsidR="00B37847" w:rsidRPr="008524B9">
        <w:rPr>
          <w:rFonts w:ascii="Arial" w:hAnsi="Arial" w:cs="Arial"/>
          <w:sz w:val="24"/>
          <w:szCs w:val="24"/>
        </w:rPr>
        <w:t>n y transferencia de tecnología e i</w:t>
      </w:r>
      <w:r w:rsidR="00583BCF" w:rsidRPr="008524B9">
        <w:rPr>
          <w:rFonts w:ascii="Arial" w:hAnsi="Arial" w:cs="Arial"/>
          <w:sz w:val="24"/>
          <w:szCs w:val="24"/>
        </w:rPr>
        <w:t>mpulsar la inversión en temas sanitarios, fitosanitarios y de inocuidad de alimentos</w:t>
      </w:r>
    </w:p>
    <w:p w:rsidR="00BB21B5" w:rsidRPr="008524B9" w:rsidRDefault="00B37847" w:rsidP="008D3F72">
      <w:pPr>
        <w:spacing w:after="0" w:line="360" w:lineRule="auto"/>
        <w:jc w:val="both"/>
        <w:rPr>
          <w:rFonts w:ascii="Arial" w:hAnsi="Arial" w:cs="Arial"/>
          <w:sz w:val="24"/>
          <w:szCs w:val="24"/>
        </w:rPr>
      </w:pPr>
      <w:r w:rsidRPr="008524B9">
        <w:rPr>
          <w:rFonts w:ascii="Arial" w:hAnsi="Arial" w:cs="Arial"/>
          <w:sz w:val="24"/>
          <w:szCs w:val="24"/>
          <w:u w:val="single"/>
        </w:rPr>
        <w:t>En materia de a</w:t>
      </w:r>
      <w:r w:rsidR="00583BCF" w:rsidRPr="008524B9">
        <w:rPr>
          <w:rFonts w:ascii="Arial" w:hAnsi="Arial" w:cs="Arial"/>
          <w:sz w:val="24"/>
          <w:szCs w:val="24"/>
          <w:u w:val="single"/>
        </w:rPr>
        <w:t>sistencia técnica agropecuaria</w:t>
      </w:r>
      <w:r w:rsidRPr="008524B9">
        <w:rPr>
          <w:rFonts w:ascii="Arial" w:hAnsi="Arial" w:cs="Arial"/>
          <w:sz w:val="24"/>
          <w:szCs w:val="24"/>
          <w:u w:val="single"/>
        </w:rPr>
        <w:t xml:space="preserve"> </w:t>
      </w:r>
      <w:r w:rsidRPr="008524B9">
        <w:rPr>
          <w:rFonts w:ascii="Arial" w:hAnsi="Arial" w:cs="Arial"/>
          <w:sz w:val="24"/>
          <w:szCs w:val="24"/>
        </w:rPr>
        <w:t>cabe recordar que a</w:t>
      </w:r>
      <w:r w:rsidR="00583BCF" w:rsidRPr="008524B9">
        <w:rPr>
          <w:rFonts w:ascii="Arial" w:hAnsi="Arial" w:cs="Arial"/>
          <w:sz w:val="24"/>
          <w:szCs w:val="24"/>
        </w:rPr>
        <w:t xml:space="preserve">ctualmente existen tres modelos de asistencia técnica financiada con recursos públicos: La asistencia que prestan las Unidades Municipales de Asistencia Técnica Agropecuaria, </w:t>
      </w:r>
      <w:proofErr w:type="spellStart"/>
      <w:r w:rsidR="00583BCF" w:rsidRPr="008524B9">
        <w:rPr>
          <w:rFonts w:ascii="Arial" w:hAnsi="Arial" w:cs="Arial"/>
          <w:sz w:val="24"/>
          <w:szCs w:val="24"/>
        </w:rPr>
        <w:t>Umata</w:t>
      </w:r>
      <w:proofErr w:type="spellEnd"/>
      <w:r w:rsidR="00583BCF" w:rsidRPr="008524B9">
        <w:rPr>
          <w:rFonts w:ascii="Arial" w:hAnsi="Arial" w:cs="Arial"/>
          <w:sz w:val="24"/>
          <w:szCs w:val="24"/>
        </w:rPr>
        <w:t xml:space="preserve">, y los Centros Provinciales de Gestión </w:t>
      </w:r>
      <w:proofErr w:type="spellStart"/>
      <w:r w:rsidR="00583BCF" w:rsidRPr="008524B9">
        <w:rPr>
          <w:rFonts w:ascii="Arial" w:hAnsi="Arial" w:cs="Arial"/>
          <w:sz w:val="24"/>
          <w:szCs w:val="24"/>
        </w:rPr>
        <w:t>Agroempresarial</w:t>
      </w:r>
      <w:proofErr w:type="spellEnd"/>
      <w:r w:rsidR="00583BCF" w:rsidRPr="008524B9">
        <w:rPr>
          <w:rFonts w:ascii="Arial" w:hAnsi="Arial" w:cs="Arial"/>
          <w:sz w:val="24"/>
          <w:szCs w:val="24"/>
        </w:rPr>
        <w:t xml:space="preserve">, CPGA; </w:t>
      </w:r>
      <w:r w:rsidRPr="008524B9">
        <w:rPr>
          <w:rFonts w:ascii="Arial" w:hAnsi="Arial" w:cs="Arial"/>
          <w:sz w:val="24"/>
          <w:szCs w:val="24"/>
        </w:rPr>
        <w:t>l</w:t>
      </w:r>
      <w:r w:rsidR="00583BCF" w:rsidRPr="008524B9">
        <w:rPr>
          <w:rFonts w:ascii="Arial" w:hAnsi="Arial" w:cs="Arial"/>
          <w:sz w:val="24"/>
          <w:szCs w:val="24"/>
        </w:rPr>
        <w:t>a asistencia por demanda que cofinancia el DRE y otros programas del Ministerio (Alianzas Productivas, Oportunidades Rurales) y la asistencia técnica que prestan los gremios con recursos públicos de los fondos parafiscales.</w:t>
      </w:r>
      <w:r w:rsidRPr="008524B9">
        <w:rPr>
          <w:rFonts w:ascii="Arial" w:hAnsi="Arial" w:cs="Arial"/>
          <w:sz w:val="24"/>
          <w:szCs w:val="24"/>
        </w:rPr>
        <w:t xml:space="preserve"> </w:t>
      </w:r>
    </w:p>
    <w:p w:rsidR="00583BCF" w:rsidRPr="008524B9" w:rsidRDefault="00583BCF" w:rsidP="008D3F72">
      <w:pPr>
        <w:spacing w:after="0" w:line="360" w:lineRule="auto"/>
        <w:jc w:val="both"/>
        <w:rPr>
          <w:rFonts w:ascii="Arial" w:hAnsi="Arial" w:cs="Arial"/>
          <w:sz w:val="24"/>
          <w:szCs w:val="24"/>
        </w:rPr>
      </w:pPr>
      <w:r w:rsidRPr="008524B9">
        <w:rPr>
          <w:rFonts w:ascii="Arial" w:hAnsi="Arial" w:cs="Arial"/>
          <w:sz w:val="24"/>
          <w:szCs w:val="24"/>
        </w:rPr>
        <w:t xml:space="preserve">Aunque </w:t>
      </w:r>
      <w:r w:rsidRPr="008524B9">
        <w:rPr>
          <w:rFonts w:ascii="Arial" w:hAnsi="Arial" w:cs="Arial"/>
          <w:b/>
          <w:sz w:val="24"/>
          <w:szCs w:val="24"/>
          <w:u w:val="single"/>
        </w:rPr>
        <w:t>cada modelo</w:t>
      </w:r>
      <w:r w:rsidRPr="008524B9">
        <w:rPr>
          <w:rFonts w:ascii="Arial" w:hAnsi="Arial" w:cs="Arial"/>
          <w:sz w:val="24"/>
          <w:szCs w:val="24"/>
        </w:rPr>
        <w:t xml:space="preserve"> tiene sus problemas y ventajas, se detectan</w:t>
      </w:r>
      <w:r w:rsidR="008D3F72" w:rsidRPr="008524B9">
        <w:rPr>
          <w:rFonts w:ascii="Arial" w:hAnsi="Arial" w:cs="Arial"/>
          <w:sz w:val="24"/>
          <w:szCs w:val="24"/>
        </w:rPr>
        <w:t xml:space="preserve"> un sinnúmero de problemas</w:t>
      </w:r>
      <w:r w:rsidRPr="008524B9">
        <w:rPr>
          <w:rFonts w:ascii="Arial" w:hAnsi="Arial" w:cs="Arial"/>
          <w:sz w:val="24"/>
          <w:szCs w:val="24"/>
        </w:rPr>
        <w:t xml:space="preserve">: </w:t>
      </w:r>
      <w:r w:rsidR="008D3F72" w:rsidRPr="008524B9">
        <w:rPr>
          <w:rFonts w:ascii="Arial" w:hAnsi="Arial" w:cs="Arial"/>
          <w:sz w:val="24"/>
          <w:szCs w:val="24"/>
        </w:rPr>
        <w:t>b</w:t>
      </w:r>
      <w:r w:rsidRPr="008524B9">
        <w:rPr>
          <w:rFonts w:ascii="Arial" w:hAnsi="Arial" w:cs="Arial"/>
          <w:sz w:val="24"/>
          <w:szCs w:val="24"/>
        </w:rPr>
        <w:t>aja cobertura y baja demanda de pequeños productores</w:t>
      </w:r>
      <w:r w:rsidR="00B37847" w:rsidRPr="008524B9">
        <w:rPr>
          <w:rFonts w:ascii="Arial" w:hAnsi="Arial" w:cs="Arial"/>
          <w:sz w:val="24"/>
          <w:szCs w:val="24"/>
        </w:rPr>
        <w:t xml:space="preserve">; </w:t>
      </w:r>
      <w:r w:rsidR="008D3F72" w:rsidRPr="008524B9">
        <w:rPr>
          <w:rFonts w:ascii="Arial" w:hAnsi="Arial" w:cs="Arial"/>
          <w:sz w:val="24"/>
          <w:szCs w:val="24"/>
        </w:rPr>
        <w:t xml:space="preserve">limitaciones </w:t>
      </w:r>
      <w:r w:rsidRPr="008524B9">
        <w:rPr>
          <w:rFonts w:ascii="Arial" w:hAnsi="Arial" w:cs="Arial"/>
          <w:sz w:val="24"/>
          <w:szCs w:val="24"/>
        </w:rPr>
        <w:t>de acceso, falta de oportunidad, pertinencia y competencia</w:t>
      </w:r>
      <w:r w:rsidR="008D3F72" w:rsidRPr="008524B9">
        <w:rPr>
          <w:rFonts w:ascii="Arial" w:hAnsi="Arial" w:cs="Arial"/>
          <w:sz w:val="24"/>
          <w:szCs w:val="24"/>
        </w:rPr>
        <w:t>; o</w:t>
      </w:r>
      <w:r w:rsidRPr="008524B9">
        <w:rPr>
          <w:rFonts w:ascii="Arial" w:hAnsi="Arial" w:cs="Arial"/>
          <w:sz w:val="24"/>
          <w:szCs w:val="24"/>
        </w:rPr>
        <w:t>ferta de asistencia pública y privada</w:t>
      </w:r>
      <w:r w:rsidR="008D3F72" w:rsidRPr="008524B9">
        <w:rPr>
          <w:rFonts w:ascii="Arial" w:hAnsi="Arial" w:cs="Arial"/>
          <w:sz w:val="24"/>
          <w:szCs w:val="24"/>
        </w:rPr>
        <w:t>, dispersa y descoordinada; f</w:t>
      </w:r>
      <w:r w:rsidRPr="008524B9">
        <w:rPr>
          <w:rFonts w:ascii="Arial" w:hAnsi="Arial" w:cs="Arial"/>
          <w:sz w:val="24"/>
          <w:szCs w:val="24"/>
        </w:rPr>
        <w:t>alta de integralidad del servicio</w:t>
      </w:r>
      <w:r w:rsidR="008D3F72" w:rsidRPr="008524B9">
        <w:rPr>
          <w:rFonts w:ascii="Arial" w:hAnsi="Arial" w:cs="Arial"/>
          <w:sz w:val="24"/>
          <w:szCs w:val="24"/>
        </w:rPr>
        <w:t>; f</w:t>
      </w:r>
      <w:r w:rsidRPr="008524B9">
        <w:rPr>
          <w:rFonts w:ascii="Arial" w:hAnsi="Arial" w:cs="Arial"/>
          <w:sz w:val="24"/>
          <w:szCs w:val="24"/>
        </w:rPr>
        <w:t>alta de continuidad y sostenibilidad</w:t>
      </w:r>
      <w:r w:rsidR="008D3F72" w:rsidRPr="008524B9">
        <w:rPr>
          <w:rFonts w:ascii="Arial" w:hAnsi="Arial" w:cs="Arial"/>
          <w:sz w:val="24"/>
          <w:szCs w:val="24"/>
        </w:rPr>
        <w:t>; desarticulación con el sistema de Ciencia y Tecnología; no se aprovechan las tecnologías disponibles; e</w:t>
      </w:r>
      <w:r w:rsidR="00980606" w:rsidRPr="008524B9">
        <w:rPr>
          <w:rFonts w:ascii="Arial" w:hAnsi="Arial" w:cs="Arial"/>
          <w:sz w:val="24"/>
          <w:szCs w:val="24"/>
        </w:rPr>
        <w:t>l acceso a los recursos de asistencia técnica se encuentra limitado por el exceso de requisitos y trámites</w:t>
      </w:r>
      <w:r w:rsidR="008D3F72" w:rsidRPr="008524B9">
        <w:rPr>
          <w:rFonts w:ascii="Arial" w:hAnsi="Arial" w:cs="Arial"/>
          <w:sz w:val="24"/>
          <w:szCs w:val="24"/>
        </w:rPr>
        <w:t>; l</w:t>
      </w:r>
      <w:r w:rsidRPr="008524B9">
        <w:rPr>
          <w:rFonts w:ascii="Arial" w:hAnsi="Arial" w:cs="Arial"/>
          <w:sz w:val="24"/>
          <w:szCs w:val="24"/>
        </w:rPr>
        <w:t>a asistencia técnica se sigue prestando con métodos tradicionales, desconociendo los avances tecnológicos en materia de capacitación, información, comunicación</w:t>
      </w:r>
      <w:r w:rsidR="008D3F72" w:rsidRPr="008524B9">
        <w:rPr>
          <w:rFonts w:ascii="Arial" w:hAnsi="Arial" w:cs="Arial"/>
          <w:sz w:val="24"/>
          <w:szCs w:val="24"/>
        </w:rPr>
        <w:t>, etc. y n</w:t>
      </w:r>
      <w:r w:rsidRPr="008524B9">
        <w:rPr>
          <w:rFonts w:ascii="Arial" w:hAnsi="Arial" w:cs="Arial"/>
          <w:sz w:val="24"/>
          <w:szCs w:val="24"/>
        </w:rPr>
        <w:t>o existe monitoreo ni evaluación de impacto.</w:t>
      </w:r>
    </w:p>
    <w:p w:rsidR="00583BCF" w:rsidRPr="008524B9" w:rsidRDefault="008D3F72" w:rsidP="008D3F72">
      <w:pPr>
        <w:spacing w:after="0" w:line="360" w:lineRule="auto"/>
        <w:jc w:val="both"/>
        <w:rPr>
          <w:rFonts w:ascii="Arial" w:hAnsi="Arial" w:cs="Arial"/>
          <w:sz w:val="24"/>
          <w:szCs w:val="24"/>
        </w:rPr>
      </w:pPr>
      <w:r w:rsidRPr="008524B9">
        <w:rPr>
          <w:rFonts w:ascii="Arial" w:hAnsi="Arial" w:cs="Arial"/>
          <w:sz w:val="24"/>
          <w:szCs w:val="24"/>
        </w:rPr>
        <w:t xml:space="preserve">En respuesta a </w:t>
      </w:r>
      <w:r w:rsidR="009A04A7" w:rsidRPr="008524B9">
        <w:rPr>
          <w:rFonts w:ascii="Arial" w:hAnsi="Arial" w:cs="Arial"/>
          <w:sz w:val="24"/>
          <w:szCs w:val="24"/>
        </w:rPr>
        <w:t>lo anterior</w:t>
      </w:r>
      <w:r w:rsidRPr="008524B9">
        <w:rPr>
          <w:rFonts w:ascii="Arial" w:hAnsi="Arial" w:cs="Arial"/>
          <w:sz w:val="24"/>
          <w:szCs w:val="24"/>
        </w:rPr>
        <w:t>,</w:t>
      </w:r>
      <w:r w:rsidR="009A04A7" w:rsidRPr="008524B9">
        <w:rPr>
          <w:rFonts w:ascii="Arial" w:hAnsi="Arial" w:cs="Arial"/>
          <w:sz w:val="24"/>
          <w:szCs w:val="24"/>
        </w:rPr>
        <w:t xml:space="preserve"> </w:t>
      </w:r>
      <w:r w:rsidRPr="008524B9">
        <w:rPr>
          <w:rFonts w:ascii="Arial" w:hAnsi="Arial" w:cs="Arial"/>
          <w:sz w:val="24"/>
          <w:szCs w:val="24"/>
        </w:rPr>
        <w:t xml:space="preserve">consideramos que </w:t>
      </w:r>
      <w:r w:rsidR="009A04A7" w:rsidRPr="008524B9">
        <w:rPr>
          <w:rFonts w:ascii="Arial" w:hAnsi="Arial" w:cs="Arial"/>
          <w:sz w:val="24"/>
          <w:szCs w:val="24"/>
        </w:rPr>
        <w:t>se requiere</w:t>
      </w:r>
      <w:r w:rsidRPr="008524B9">
        <w:rPr>
          <w:rFonts w:ascii="Arial" w:hAnsi="Arial" w:cs="Arial"/>
          <w:sz w:val="24"/>
          <w:szCs w:val="24"/>
        </w:rPr>
        <w:t xml:space="preserve"> de una </w:t>
      </w:r>
      <w:r w:rsidR="00980606" w:rsidRPr="008524B9">
        <w:rPr>
          <w:rFonts w:ascii="Arial" w:hAnsi="Arial" w:cs="Arial"/>
          <w:sz w:val="24"/>
          <w:szCs w:val="24"/>
        </w:rPr>
        <w:t>reingeniería del proceso: un operador público, requisitos y trámites más expeditos;</w:t>
      </w:r>
      <w:r w:rsidRPr="008524B9">
        <w:rPr>
          <w:rFonts w:ascii="Arial" w:hAnsi="Arial" w:cs="Arial"/>
          <w:sz w:val="24"/>
          <w:szCs w:val="24"/>
        </w:rPr>
        <w:t xml:space="preserve"> r</w:t>
      </w:r>
      <w:r w:rsidR="00583BCF" w:rsidRPr="008524B9">
        <w:rPr>
          <w:rFonts w:ascii="Arial" w:hAnsi="Arial" w:cs="Arial"/>
          <w:sz w:val="24"/>
          <w:szCs w:val="24"/>
        </w:rPr>
        <w:t>econocimiento de la necesidad de la asistencia técnica integral</w:t>
      </w:r>
      <w:r w:rsidRPr="008524B9">
        <w:rPr>
          <w:rFonts w:ascii="Arial" w:hAnsi="Arial" w:cs="Arial"/>
          <w:sz w:val="24"/>
          <w:szCs w:val="24"/>
        </w:rPr>
        <w:t>; e</w:t>
      </w:r>
      <w:r w:rsidR="00583BCF" w:rsidRPr="008524B9">
        <w:rPr>
          <w:rFonts w:ascii="Arial" w:hAnsi="Arial" w:cs="Arial"/>
          <w:sz w:val="24"/>
          <w:szCs w:val="24"/>
        </w:rPr>
        <w:t>stablecer indicadores de gestión como base para el seguimiento, evaluación y adopción de correctivos a la política</w:t>
      </w:r>
      <w:r w:rsidRPr="008524B9">
        <w:rPr>
          <w:rFonts w:ascii="Arial" w:hAnsi="Arial" w:cs="Arial"/>
          <w:sz w:val="24"/>
          <w:szCs w:val="24"/>
        </w:rPr>
        <w:t>; r</w:t>
      </w:r>
      <w:r w:rsidR="00583BCF" w:rsidRPr="008524B9">
        <w:rPr>
          <w:rFonts w:ascii="Arial" w:hAnsi="Arial" w:cs="Arial"/>
          <w:sz w:val="24"/>
          <w:szCs w:val="24"/>
        </w:rPr>
        <w:t>eforzar el papel de los gremios de la producción agropecuaria, que tienen la función de ofrecer acompañamiento tecnológico y comercial para los planes de asistencia técnica, contribuir en la elaboración de los planes, hacer monitoreo y evaluar el servicio.</w:t>
      </w:r>
    </w:p>
    <w:p w:rsidR="00E94345" w:rsidRPr="008524B9" w:rsidRDefault="00733CCB" w:rsidP="006C5836">
      <w:pPr>
        <w:pStyle w:val="Prrafodelista"/>
        <w:spacing w:after="0" w:line="360" w:lineRule="auto"/>
        <w:ind w:left="0"/>
        <w:jc w:val="both"/>
        <w:rPr>
          <w:rFonts w:ascii="Arial" w:hAnsi="Arial" w:cs="Arial"/>
          <w:sz w:val="24"/>
          <w:szCs w:val="24"/>
        </w:rPr>
      </w:pPr>
      <w:r w:rsidRPr="008524B9">
        <w:rPr>
          <w:rFonts w:ascii="Arial" w:hAnsi="Arial" w:cs="Arial"/>
          <w:sz w:val="24"/>
          <w:szCs w:val="24"/>
        </w:rPr>
        <w:t>Señor Presidente, todos estos hechos nos ll</w:t>
      </w:r>
      <w:r w:rsidR="00702C0C" w:rsidRPr="008524B9">
        <w:rPr>
          <w:rFonts w:ascii="Arial" w:hAnsi="Arial" w:cs="Arial"/>
          <w:sz w:val="24"/>
          <w:szCs w:val="24"/>
        </w:rPr>
        <w:t>evan a respaldar la iniciativa p</w:t>
      </w:r>
      <w:r w:rsidRPr="008524B9">
        <w:rPr>
          <w:rFonts w:ascii="Arial" w:hAnsi="Arial" w:cs="Arial"/>
          <w:sz w:val="24"/>
          <w:szCs w:val="24"/>
        </w:rPr>
        <w:t xml:space="preserve">lanteada por usted en el marco </w:t>
      </w:r>
      <w:r w:rsidR="00DE6CA8" w:rsidRPr="008524B9">
        <w:rPr>
          <w:rFonts w:ascii="Arial" w:hAnsi="Arial" w:cs="Arial"/>
          <w:sz w:val="24"/>
          <w:szCs w:val="24"/>
        </w:rPr>
        <w:t>del</w:t>
      </w:r>
      <w:r w:rsidRPr="008524B9">
        <w:rPr>
          <w:rFonts w:ascii="Arial" w:hAnsi="Arial" w:cs="Arial"/>
          <w:sz w:val="24"/>
          <w:szCs w:val="24"/>
        </w:rPr>
        <w:t xml:space="preserve"> Pacto </w:t>
      </w:r>
      <w:r w:rsidR="00B37847" w:rsidRPr="008524B9">
        <w:rPr>
          <w:rFonts w:ascii="Arial" w:hAnsi="Arial" w:cs="Arial"/>
          <w:sz w:val="24"/>
          <w:szCs w:val="24"/>
        </w:rPr>
        <w:t xml:space="preserve">Nacional </w:t>
      </w:r>
      <w:r w:rsidRPr="008524B9">
        <w:rPr>
          <w:rFonts w:ascii="Arial" w:hAnsi="Arial" w:cs="Arial"/>
          <w:sz w:val="24"/>
          <w:szCs w:val="24"/>
        </w:rPr>
        <w:t>por el Agro y el Desarrollo Rural, para la consolidación de una NECESARIA POLITICA</w:t>
      </w:r>
      <w:r w:rsidR="009A04A7" w:rsidRPr="008524B9">
        <w:rPr>
          <w:rFonts w:ascii="Arial" w:hAnsi="Arial" w:cs="Arial"/>
          <w:sz w:val="24"/>
          <w:szCs w:val="24"/>
        </w:rPr>
        <w:t xml:space="preserve"> AGRARIA</w:t>
      </w:r>
      <w:r w:rsidRPr="008524B9">
        <w:rPr>
          <w:rFonts w:ascii="Arial" w:hAnsi="Arial" w:cs="Arial"/>
          <w:sz w:val="24"/>
          <w:szCs w:val="24"/>
        </w:rPr>
        <w:t xml:space="preserve"> DE ESTADO, en la que </w:t>
      </w:r>
      <w:r w:rsidR="00702C0C" w:rsidRPr="008524B9">
        <w:rPr>
          <w:rFonts w:ascii="Arial" w:hAnsi="Arial" w:cs="Arial"/>
          <w:sz w:val="24"/>
          <w:szCs w:val="24"/>
        </w:rPr>
        <w:t>todos, ABSOLUTAMENTE TODOS, “CAM</w:t>
      </w:r>
      <w:r w:rsidRPr="008524B9">
        <w:rPr>
          <w:rFonts w:ascii="Arial" w:hAnsi="Arial" w:cs="Arial"/>
          <w:sz w:val="24"/>
          <w:szCs w:val="24"/>
        </w:rPr>
        <w:t>INEMOS</w:t>
      </w:r>
      <w:r w:rsidR="00702C0C" w:rsidRPr="008524B9">
        <w:rPr>
          <w:rFonts w:ascii="Arial" w:hAnsi="Arial" w:cs="Arial"/>
          <w:sz w:val="24"/>
          <w:szCs w:val="24"/>
        </w:rPr>
        <w:t>”</w:t>
      </w:r>
      <w:r w:rsidRPr="008524B9">
        <w:rPr>
          <w:rFonts w:ascii="Arial" w:hAnsi="Arial" w:cs="Arial"/>
          <w:sz w:val="24"/>
          <w:szCs w:val="24"/>
        </w:rPr>
        <w:t xml:space="preserve"> PARA EL MISMO LADO, y para ello se hace apremiante iniciar este trabajo con las propuestas y temas aquí reseñados, sin perder de vista, que son múltiples las necesidades de un</w:t>
      </w:r>
      <w:r w:rsidR="009A04A7" w:rsidRPr="008524B9">
        <w:rPr>
          <w:rFonts w:ascii="Arial" w:hAnsi="Arial" w:cs="Arial"/>
          <w:sz w:val="24"/>
          <w:szCs w:val="24"/>
        </w:rPr>
        <w:t xml:space="preserve"> sector </w:t>
      </w:r>
      <w:r w:rsidR="00BD738B" w:rsidRPr="008524B9">
        <w:rPr>
          <w:rFonts w:ascii="Arial" w:hAnsi="Arial" w:cs="Arial"/>
          <w:sz w:val="24"/>
          <w:szCs w:val="24"/>
        </w:rPr>
        <w:t xml:space="preserve">el que </w:t>
      </w:r>
      <w:r w:rsidR="009A04A7" w:rsidRPr="008524B9">
        <w:rPr>
          <w:rFonts w:ascii="Arial" w:hAnsi="Arial" w:cs="Arial"/>
          <w:sz w:val="24"/>
          <w:szCs w:val="24"/>
        </w:rPr>
        <w:t>ha sido descuidado por l</w:t>
      </w:r>
      <w:r w:rsidRPr="008524B9">
        <w:rPr>
          <w:rFonts w:ascii="Arial" w:hAnsi="Arial" w:cs="Arial"/>
          <w:sz w:val="24"/>
          <w:szCs w:val="24"/>
        </w:rPr>
        <w:t xml:space="preserve">os diferentes Gobiernos.  </w:t>
      </w:r>
      <w:r w:rsidR="009A04A7" w:rsidRPr="008524B9">
        <w:rPr>
          <w:rFonts w:ascii="Arial" w:hAnsi="Arial" w:cs="Arial"/>
          <w:sz w:val="24"/>
          <w:szCs w:val="24"/>
        </w:rPr>
        <w:t>Por eso</w:t>
      </w:r>
      <w:r w:rsidR="00B37847" w:rsidRPr="008524B9">
        <w:rPr>
          <w:rFonts w:ascii="Arial" w:hAnsi="Arial" w:cs="Arial"/>
          <w:sz w:val="24"/>
          <w:szCs w:val="24"/>
        </w:rPr>
        <w:t>,</w:t>
      </w:r>
      <w:r w:rsidR="009A04A7" w:rsidRPr="008524B9">
        <w:rPr>
          <w:rFonts w:ascii="Arial" w:hAnsi="Arial" w:cs="Arial"/>
          <w:sz w:val="24"/>
          <w:szCs w:val="24"/>
        </w:rPr>
        <w:t xml:space="preserve"> entre otr</w:t>
      </w:r>
      <w:r w:rsidR="00B37847" w:rsidRPr="008524B9">
        <w:rPr>
          <w:rFonts w:ascii="Arial" w:hAnsi="Arial" w:cs="Arial"/>
          <w:sz w:val="24"/>
          <w:szCs w:val="24"/>
        </w:rPr>
        <w:t>o</w:t>
      </w:r>
      <w:r w:rsidR="009A04A7" w:rsidRPr="008524B9">
        <w:rPr>
          <w:rFonts w:ascii="Arial" w:hAnsi="Arial" w:cs="Arial"/>
          <w:sz w:val="24"/>
          <w:szCs w:val="24"/>
        </w:rPr>
        <w:t xml:space="preserve">s, el 4 x 1.000 debe ser permanente para tener un mejor presupuesto para el Agro y hacerlo viable. Señor </w:t>
      </w:r>
      <w:r w:rsidR="009A04A7" w:rsidRPr="008524B9">
        <w:rPr>
          <w:rFonts w:ascii="Arial" w:hAnsi="Arial" w:cs="Arial"/>
          <w:sz w:val="24"/>
          <w:szCs w:val="24"/>
        </w:rPr>
        <w:lastRenderedPageBreak/>
        <w:t xml:space="preserve">presidente </w:t>
      </w:r>
      <w:r w:rsidR="00BD738B" w:rsidRPr="008524B9">
        <w:rPr>
          <w:rFonts w:ascii="Arial" w:hAnsi="Arial" w:cs="Arial"/>
          <w:sz w:val="24"/>
          <w:szCs w:val="24"/>
        </w:rPr>
        <w:t xml:space="preserve">Dr. </w:t>
      </w:r>
      <w:r w:rsidR="009A04A7" w:rsidRPr="008524B9">
        <w:rPr>
          <w:rFonts w:ascii="Arial" w:hAnsi="Arial" w:cs="Arial"/>
          <w:sz w:val="24"/>
          <w:szCs w:val="24"/>
        </w:rPr>
        <w:t>Juan Manuel Santos Calderón estamos cons</w:t>
      </w:r>
      <w:r w:rsidR="00702C0C" w:rsidRPr="008524B9">
        <w:rPr>
          <w:rFonts w:ascii="Arial" w:hAnsi="Arial" w:cs="Arial"/>
          <w:sz w:val="24"/>
          <w:szCs w:val="24"/>
        </w:rPr>
        <w:t xml:space="preserve">truyendo </w:t>
      </w:r>
      <w:r w:rsidR="00702C0C" w:rsidRPr="008524B9">
        <w:rPr>
          <w:rFonts w:ascii="Arial" w:hAnsi="Arial" w:cs="Arial"/>
          <w:sz w:val="24"/>
          <w:szCs w:val="24"/>
          <w:u w:val="single"/>
        </w:rPr>
        <w:t>entre su gobierno, el s</w:t>
      </w:r>
      <w:r w:rsidR="009A04A7" w:rsidRPr="008524B9">
        <w:rPr>
          <w:rFonts w:ascii="Arial" w:hAnsi="Arial" w:cs="Arial"/>
          <w:sz w:val="24"/>
          <w:szCs w:val="24"/>
          <w:u w:val="single"/>
        </w:rPr>
        <w:t>e</w:t>
      </w:r>
      <w:r w:rsidR="00702C0C" w:rsidRPr="008524B9">
        <w:rPr>
          <w:rFonts w:ascii="Arial" w:hAnsi="Arial" w:cs="Arial"/>
          <w:sz w:val="24"/>
          <w:szCs w:val="24"/>
          <w:u w:val="single"/>
        </w:rPr>
        <w:t>ctor Gremial f</w:t>
      </w:r>
      <w:r w:rsidR="009A04A7" w:rsidRPr="008524B9">
        <w:rPr>
          <w:rFonts w:ascii="Arial" w:hAnsi="Arial" w:cs="Arial"/>
          <w:sz w:val="24"/>
          <w:szCs w:val="24"/>
          <w:u w:val="single"/>
        </w:rPr>
        <w:t>ormalizado</w:t>
      </w:r>
      <w:r w:rsidR="009A04A7" w:rsidRPr="008524B9">
        <w:rPr>
          <w:rFonts w:ascii="Arial" w:hAnsi="Arial" w:cs="Arial"/>
          <w:sz w:val="24"/>
          <w:szCs w:val="24"/>
        </w:rPr>
        <w:t>, pero</w:t>
      </w:r>
      <w:r w:rsidR="00702C0C" w:rsidRPr="008524B9">
        <w:rPr>
          <w:rFonts w:ascii="Arial" w:hAnsi="Arial" w:cs="Arial"/>
          <w:sz w:val="24"/>
          <w:szCs w:val="24"/>
        </w:rPr>
        <w:t xml:space="preserve"> </w:t>
      </w:r>
      <w:r w:rsidR="00DE6CA8" w:rsidRPr="008524B9">
        <w:rPr>
          <w:rFonts w:ascii="Arial" w:hAnsi="Arial" w:cs="Arial"/>
          <w:sz w:val="24"/>
          <w:szCs w:val="24"/>
        </w:rPr>
        <w:t>además</w:t>
      </w:r>
      <w:r w:rsidR="009A04A7" w:rsidRPr="008524B9">
        <w:rPr>
          <w:rFonts w:ascii="Arial" w:hAnsi="Arial" w:cs="Arial"/>
          <w:sz w:val="24"/>
          <w:szCs w:val="24"/>
        </w:rPr>
        <w:t xml:space="preserve"> incluyendo </w:t>
      </w:r>
      <w:r w:rsidR="009A04A7" w:rsidRPr="008524B9">
        <w:rPr>
          <w:rFonts w:ascii="Arial" w:hAnsi="Arial" w:cs="Arial"/>
          <w:sz w:val="24"/>
          <w:szCs w:val="24"/>
          <w:u w:val="single"/>
        </w:rPr>
        <w:t>otras voces</w:t>
      </w:r>
      <w:r w:rsidR="00187B23" w:rsidRPr="008524B9">
        <w:rPr>
          <w:rFonts w:ascii="Arial" w:hAnsi="Arial" w:cs="Arial"/>
          <w:sz w:val="24"/>
          <w:szCs w:val="24"/>
          <w:u w:val="single"/>
        </w:rPr>
        <w:t xml:space="preserve">, </w:t>
      </w:r>
      <w:r w:rsidR="00702C0C" w:rsidRPr="008524B9">
        <w:rPr>
          <w:rFonts w:ascii="Arial" w:hAnsi="Arial" w:cs="Arial"/>
          <w:sz w:val="24"/>
          <w:szCs w:val="24"/>
          <w:u w:val="single"/>
        </w:rPr>
        <w:t>ideas</w:t>
      </w:r>
      <w:r w:rsidR="00187B23" w:rsidRPr="008524B9">
        <w:rPr>
          <w:rFonts w:ascii="Arial" w:hAnsi="Arial" w:cs="Arial"/>
          <w:sz w:val="24"/>
          <w:szCs w:val="24"/>
          <w:u w:val="single"/>
        </w:rPr>
        <w:t xml:space="preserve"> e intereses</w:t>
      </w:r>
      <w:r w:rsidR="009A04A7" w:rsidRPr="008524B9">
        <w:rPr>
          <w:rFonts w:ascii="Arial" w:hAnsi="Arial" w:cs="Arial"/>
          <w:sz w:val="24"/>
          <w:szCs w:val="24"/>
        </w:rPr>
        <w:t xml:space="preserve">, </w:t>
      </w:r>
      <w:r w:rsidR="00BD738B" w:rsidRPr="008524B9">
        <w:rPr>
          <w:rFonts w:ascii="Arial" w:hAnsi="Arial" w:cs="Arial"/>
          <w:sz w:val="24"/>
          <w:szCs w:val="24"/>
        </w:rPr>
        <w:t>l</w:t>
      </w:r>
      <w:r w:rsidR="009A04A7" w:rsidRPr="008524B9">
        <w:rPr>
          <w:rFonts w:ascii="Arial" w:hAnsi="Arial" w:cs="Arial"/>
          <w:sz w:val="24"/>
          <w:szCs w:val="24"/>
        </w:rPr>
        <w:t>a Política Agraria de Estado</w:t>
      </w:r>
      <w:r w:rsidR="00E1322F" w:rsidRPr="008524B9">
        <w:rPr>
          <w:rFonts w:ascii="Arial" w:hAnsi="Arial" w:cs="Arial"/>
          <w:sz w:val="24"/>
          <w:szCs w:val="24"/>
        </w:rPr>
        <w:t xml:space="preserve">. </w:t>
      </w:r>
      <w:r w:rsidR="00220A04" w:rsidRPr="008524B9">
        <w:rPr>
          <w:rFonts w:ascii="Arial" w:hAnsi="Arial" w:cs="Arial"/>
          <w:sz w:val="24"/>
          <w:szCs w:val="24"/>
        </w:rPr>
        <w:t>Se lo agradecemos.</w:t>
      </w:r>
    </w:p>
    <w:sectPr w:rsidR="00E94345" w:rsidRPr="008524B9" w:rsidSect="005D2F1E">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FFA" w:rsidRDefault="00936FFA" w:rsidP="00972C69">
      <w:pPr>
        <w:spacing w:after="0" w:line="240" w:lineRule="auto"/>
      </w:pPr>
      <w:r>
        <w:separator/>
      </w:r>
    </w:p>
  </w:endnote>
  <w:endnote w:type="continuationSeparator" w:id="0">
    <w:p w:rsidR="00936FFA" w:rsidRDefault="00936FFA" w:rsidP="00972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11477"/>
      <w:docPartObj>
        <w:docPartGallery w:val="Page Numbers (Bottom of Page)"/>
        <w:docPartUnique/>
      </w:docPartObj>
    </w:sdtPr>
    <w:sdtContent>
      <w:p w:rsidR="0048028B" w:rsidRDefault="0092157C" w:rsidP="0048028B">
        <w:pPr>
          <w:pStyle w:val="Piedepgina"/>
          <w:jc w:val="center"/>
        </w:pPr>
        <w:fldSimple w:instr=" PAGE   \* MERGEFORMAT ">
          <w:r w:rsidR="008524B9">
            <w:rPr>
              <w:noProof/>
            </w:rPr>
            <w:t>2</w:t>
          </w:r>
        </w:fldSimple>
      </w:p>
    </w:sdtContent>
  </w:sdt>
  <w:p w:rsidR="006F04D3" w:rsidRDefault="006F04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FFA" w:rsidRDefault="00936FFA" w:rsidP="00972C69">
      <w:pPr>
        <w:spacing w:after="0" w:line="240" w:lineRule="auto"/>
      </w:pPr>
      <w:r>
        <w:separator/>
      </w:r>
    </w:p>
  </w:footnote>
  <w:footnote w:type="continuationSeparator" w:id="0">
    <w:p w:rsidR="00936FFA" w:rsidRDefault="00936FFA" w:rsidP="00972C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5D0" w:rsidRDefault="008C75D0" w:rsidP="008C75D0">
    <w:pPr>
      <w:pStyle w:val="Encabezado"/>
      <w:jc w:val="center"/>
    </w:pPr>
    <w:r w:rsidRPr="008C75D0">
      <w:rPr>
        <w:noProof/>
        <w:lang w:eastAsia="es-CO"/>
      </w:rPr>
      <w:drawing>
        <wp:inline distT="0" distB="0" distL="0" distR="0">
          <wp:extent cx="1267489" cy="776177"/>
          <wp:effectExtent l="19050" t="0" r="8861" b="0"/>
          <wp:docPr id="2" name="Imagen 1"/>
          <wp:cNvGraphicFramePr/>
          <a:graphic xmlns:a="http://schemas.openxmlformats.org/drawingml/2006/main">
            <a:graphicData uri="http://schemas.openxmlformats.org/drawingml/2006/picture">
              <pic:pic xmlns:pic="http://schemas.openxmlformats.org/drawingml/2006/picture">
                <pic:nvPicPr>
                  <pic:cNvPr id="3076" name="Picture 2"/>
                  <pic:cNvPicPr>
                    <a:picLocks noChangeAspect="1" noChangeArrowheads="1"/>
                  </pic:cNvPicPr>
                </pic:nvPicPr>
                <pic:blipFill>
                  <a:blip r:embed="rId1" cstate="print"/>
                  <a:srcRect/>
                  <a:stretch>
                    <a:fillRect/>
                  </a:stretch>
                </pic:blipFill>
                <pic:spPr bwMode="auto">
                  <a:xfrm>
                    <a:off x="0" y="0"/>
                    <a:ext cx="1267086" cy="7759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41C56"/>
    <w:multiLevelType w:val="hybridMultilevel"/>
    <w:tmpl w:val="AFD297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2366107"/>
    <w:multiLevelType w:val="hybridMultilevel"/>
    <w:tmpl w:val="C86A03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45D66D0"/>
    <w:multiLevelType w:val="hybridMultilevel"/>
    <w:tmpl w:val="635414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93F2B09"/>
    <w:multiLevelType w:val="hybridMultilevel"/>
    <w:tmpl w:val="635414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EF03AB"/>
    <w:multiLevelType w:val="hybridMultilevel"/>
    <w:tmpl w:val="AF92FEF2"/>
    <w:lvl w:ilvl="0" w:tplc="2A6A7BA8">
      <w:start w:val="6"/>
      <w:numFmt w:val="bullet"/>
      <w:lvlText w:val="-"/>
      <w:lvlJc w:val="left"/>
      <w:pPr>
        <w:ind w:left="360" w:hanging="360"/>
      </w:pPr>
      <w:rPr>
        <w:rFonts w:ascii="Calibri" w:eastAsiaTheme="minorHAnsi" w:hAnsi="Calibri" w:cstheme="minorBid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CD433EA"/>
    <w:multiLevelType w:val="hybridMultilevel"/>
    <w:tmpl w:val="CFBCF408"/>
    <w:lvl w:ilvl="0" w:tplc="2A6A7BA8">
      <w:start w:val="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DF45231"/>
    <w:multiLevelType w:val="hybridMultilevel"/>
    <w:tmpl w:val="543E4D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0C968BC"/>
    <w:multiLevelType w:val="hybridMultilevel"/>
    <w:tmpl w:val="67EC2B44"/>
    <w:lvl w:ilvl="0" w:tplc="455AF582">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1E33FE1"/>
    <w:multiLevelType w:val="hybridMultilevel"/>
    <w:tmpl w:val="DC0C633C"/>
    <w:lvl w:ilvl="0" w:tplc="2A6A7BA8">
      <w:start w:val="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2A120A0"/>
    <w:multiLevelType w:val="hybridMultilevel"/>
    <w:tmpl w:val="983835E2"/>
    <w:lvl w:ilvl="0" w:tplc="2A6A7BA8">
      <w:start w:val="6"/>
      <w:numFmt w:val="bullet"/>
      <w:lvlText w:val="-"/>
      <w:lvlJc w:val="left"/>
      <w:pPr>
        <w:ind w:left="72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4976867"/>
    <w:multiLevelType w:val="hybridMultilevel"/>
    <w:tmpl w:val="F312C084"/>
    <w:lvl w:ilvl="0" w:tplc="2A6A7BA8">
      <w:start w:val="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5171645"/>
    <w:multiLevelType w:val="hybridMultilevel"/>
    <w:tmpl w:val="3BA6B8A0"/>
    <w:lvl w:ilvl="0" w:tplc="D76CFFDC">
      <w:numFmt w:val="bullet"/>
      <w:lvlText w:val="•"/>
      <w:lvlJc w:val="left"/>
      <w:pPr>
        <w:ind w:left="1065" w:hanging="705"/>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94338A8"/>
    <w:multiLevelType w:val="hybridMultilevel"/>
    <w:tmpl w:val="635414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1CE5EAF"/>
    <w:multiLevelType w:val="hybridMultilevel"/>
    <w:tmpl w:val="606A4A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3964592"/>
    <w:multiLevelType w:val="hybridMultilevel"/>
    <w:tmpl w:val="5AF25E0A"/>
    <w:lvl w:ilvl="0" w:tplc="2A6A7BA8">
      <w:start w:val="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7CE21D4"/>
    <w:multiLevelType w:val="hybridMultilevel"/>
    <w:tmpl w:val="62C8EB4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nsid w:val="388053AF"/>
    <w:multiLevelType w:val="hybridMultilevel"/>
    <w:tmpl w:val="3CFC1DA6"/>
    <w:lvl w:ilvl="0" w:tplc="B530935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A092D23"/>
    <w:multiLevelType w:val="hybridMultilevel"/>
    <w:tmpl w:val="5C5EFC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CFE28BA"/>
    <w:multiLevelType w:val="hybridMultilevel"/>
    <w:tmpl w:val="635414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E52018F"/>
    <w:multiLevelType w:val="hybridMultilevel"/>
    <w:tmpl w:val="EF8A2486"/>
    <w:lvl w:ilvl="0" w:tplc="2A6A7BA8">
      <w:start w:val="6"/>
      <w:numFmt w:val="bullet"/>
      <w:lvlText w:val="-"/>
      <w:lvlJc w:val="left"/>
      <w:pPr>
        <w:ind w:left="360" w:hanging="360"/>
      </w:pPr>
      <w:rPr>
        <w:rFonts w:ascii="Calibri" w:eastAsiaTheme="minorHAnsi" w:hAnsi="Calibri" w:cstheme="minorBid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420F7577"/>
    <w:multiLevelType w:val="hybridMultilevel"/>
    <w:tmpl w:val="72A0D9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C58018B"/>
    <w:multiLevelType w:val="hybridMultilevel"/>
    <w:tmpl w:val="635414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9A43692"/>
    <w:multiLevelType w:val="hybridMultilevel"/>
    <w:tmpl w:val="91560E40"/>
    <w:lvl w:ilvl="0" w:tplc="2C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60404636"/>
    <w:multiLevelType w:val="hybridMultilevel"/>
    <w:tmpl w:val="264A3702"/>
    <w:lvl w:ilvl="0" w:tplc="A770EAEC">
      <w:start w:val="1"/>
      <w:numFmt w:val="decimal"/>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6471049E"/>
    <w:multiLevelType w:val="hybridMultilevel"/>
    <w:tmpl w:val="7F9058BE"/>
    <w:lvl w:ilvl="0" w:tplc="2A6A7BA8">
      <w:start w:val="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7113F57"/>
    <w:multiLevelType w:val="hybridMultilevel"/>
    <w:tmpl w:val="41304F06"/>
    <w:lvl w:ilvl="0" w:tplc="2A6A7BA8">
      <w:start w:val="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5431BC"/>
    <w:multiLevelType w:val="hybridMultilevel"/>
    <w:tmpl w:val="635414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CD2006E"/>
    <w:multiLevelType w:val="hybridMultilevel"/>
    <w:tmpl w:val="0A8E3714"/>
    <w:lvl w:ilvl="0" w:tplc="2A6A7BA8">
      <w:start w:val="6"/>
      <w:numFmt w:val="bullet"/>
      <w:lvlText w:val="-"/>
      <w:lvlJc w:val="left"/>
      <w:pPr>
        <w:ind w:left="360" w:hanging="360"/>
      </w:pPr>
      <w:rPr>
        <w:rFonts w:ascii="Calibri" w:eastAsiaTheme="minorHAnsi" w:hAnsi="Calibri" w:cstheme="minorBid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7A1C6048"/>
    <w:multiLevelType w:val="hybridMultilevel"/>
    <w:tmpl w:val="EF58841E"/>
    <w:lvl w:ilvl="0" w:tplc="481CC848">
      <w:start w:val="1"/>
      <w:numFmt w:val="upp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2"/>
  </w:num>
  <w:num w:numId="3">
    <w:abstractNumId w:val="27"/>
  </w:num>
  <w:num w:numId="4">
    <w:abstractNumId w:val="25"/>
  </w:num>
  <w:num w:numId="5">
    <w:abstractNumId w:val="24"/>
  </w:num>
  <w:num w:numId="6">
    <w:abstractNumId w:val="8"/>
  </w:num>
  <w:num w:numId="7">
    <w:abstractNumId w:val="14"/>
  </w:num>
  <w:num w:numId="8">
    <w:abstractNumId w:val="20"/>
  </w:num>
  <w:num w:numId="9">
    <w:abstractNumId w:val="13"/>
  </w:num>
  <w:num w:numId="10">
    <w:abstractNumId w:val="10"/>
  </w:num>
  <w:num w:numId="11">
    <w:abstractNumId w:val="5"/>
  </w:num>
  <w:num w:numId="12">
    <w:abstractNumId w:val="19"/>
  </w:num>
  <w:num w:numId="13">
    <w:abstractNumId w:val="6"/>
  </w:num>
  <w:num w:numId="14">
    <w:abstractNumId w:val="9"/>
  </w:num>
  <w:num w:numId="15">
    <w:abstractNumId w:val="4"/>
  </w:num>
  <w:num w:numId="16">
    <w:abstractNumId w:val="3"/>
  </w:num>
  <w:num w:numId="17">
    <w:abstractNumId w:val="11"/>
  </w:num>
  <w:num w:numId="18">
    <w:abstractNumId w:val="21"/>
  </w:num>
  <w:num w:numId="19">
    <w:abstractNumId w:val="2"/>
  </w:num>
  <w:num w:numId="20">
    <w:abstractNumId w:val="18"/>
  </w:num>
  <w:num w:numId="21">
    <w:abstractNumId w:val="26"/>
  </w:num>
  <w:num w:numId="22">
    <w:abstractNumId w:val="12"/>
  </w:num>
  <w:num w:numId="23">
    <w:abstractNumId w:val="17"/>
  </w:num>
  <w:num w:numId="24">
    <w:abstractNumId w:val="16"/>
  </w:num>
  <w:num w:numId="25">
    <w:abstractNumId w:val="7"/>
  </w:num>
  <w:num w:numId="26">
    <w:abstractNumId w:val="2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8B700A"/>
    <w:rsid w:val="000334E0"/>
    <w:rsid w:val="00043432"/>
    <w:rsid w:val="00051D25"/>
    <w:rsid w:val="000572AD"/>
    <w:rsid w:val="00062E08"/>
    <w:rsid w:val="00071733"/>
    <w:rsid w:val="00084D34"/>
    <w:rsid w:val="00093A2D"/>
    <w:rsid w:val="000A6EB3"/>
    <w:rsid w:val="000C0BA2"/>
    <w:rsid w:val="000C153D"/>
    <w:rsid w:val="00101DEF"/>
    <w:rsid w:val="00115482"/>
    <w:rsid w:val="00116E53"/>
    <w:rsid w:val="001208AA"/>
    <w:rsid w:val="00150201"/>
    <w:rsid w:val="00187B23"/>
    <w:rsid w:val="00195B80"/>
    <w:rsid w:val="001C2B8E"/>
    <w:rsid w:val="002023B4"/>
    <w:rsid w:val="00220A04"/>
    <w:rsid w:val="00221CE3"/>
    <w:rsid w:val="002262CC"/>
    <w:rsid w:val="002568FA"/>
    <w:rsid w:val="002809E5"/>
    <w:rsid w:val="00286B0E"/>
    <w:rsid w:val="00287B6A"/>
    <w:rsid w:val="00292D7D"/>
    <w:rsid w:val="002A544C"/>
    <w:rsid w:val="002B0071"/>
    <w:rsid w:val="002B72CE"/>
    <w:rsid w:val="002E791D"/>
    <w:rsid w:val="002F3A24"/>
    <w:rsid w:val="00305B27"/>
    <w:rsid w:val="003257D9"/>
    <w:rsid w:val="003270A3"/>
    <w:rsid w:val="00353114"/>
    <w:rsid w:val="00355059"/>
    <w:rsid w:val="00355EC1"/>
    <w:rsid w:val="00393724"/>
    <w:rsid w:val="003A7BA2"/>
    <w:rsid w:val="003D2FF8"/>
    <w:rsid w:val="003E2ADE"/>
    <w:rsid w:val="00410F86"/>
    <w:rsid w:val="00417D4F"/>
    <w:rsid w:val="00442244"/>
    <w:rsid w:val="00470B07"/>
    <w:rsid w:val="0048028B"/>
    <w:rsid w:val="00481740"/>
    <w:rsid w:val="00483694"/>
    <w:rsid w:val="004864DF"/>
    <w:rsid w:val="00490C2D"/>
    <w:rsid w:val="004C08B9"/>
    <w:rsid w:val="004C23FF"/>
    <w:rsid w:val="0051471E"/>
    <w:rsid w:val="0053320E"/>
    <w:rsid w:val="005463B3"/>
    <w:rsid w:val="00567A5E"/>
    <w:rsid w:val="005719A0"/>
    <w:rsid w:val="00583BCF"/>
    <w:rsid w:val="005C7180"/>
    <w:rsid w:val="005D2F1E"/>
    <w:rsid w:val="005D472C"/>
    <w:rsid w:val="005E5E8C"/>
    <w:rsid w:val="005F13F5"/>
    <w:rsid w:val="00601ADF"/>
    <w:rsid w:val="00605A98"/>
    <w:rsid w:val="006257E9"/>
    <w:rsid w:val="00633C48"/>
    <w:rsid w:val="00651299"/>
    <w:rsid w:val="006C19CD"/>
    <w:rsid w:val="006C5836"/>
    <w:rsid w:val="006E021D"/>
    <w:rsid w:val="006E417C"/>
    <w:rsid w:val="006F04D3"/>
    <w:rsid w:val="006F20AA"/>
    <w:rsid w:val="006F30F4"/>
    <w:rsid w:val="006F4288"/>
    <w:rsid w:val="006F5286"/>
    <w:rsid w:val="00702C0C"/>
    <w:rsid w:val="00707D3D"/>
    <w:rsid w:val="0072628F"/>
    <w:rsid w:val="00726A24"/>
    <w:rsid w:val="00733CCB"/>
    <w:rsid w:val="00736AA3"/>
    <w:rsid w:val="00745EAC"/>
    <w:rsid w:val="00777839"/>
    <w:rsid w:val="007902C6"/>
    <w:rsid w:val="00791948"/>
    <w:rsid w:val="007B55BB"/>
    <w:rsid w:val="007C7F97"/>
    <w:rsid w:val="007E1FEA"/>
    <w:rsid w:val="007E2740"/>
    <w:rsid w:val="007E445E"/>
    <w:rsid w:val="00801212"/>
    <w:rsid w:val="00805C3E"/>
    <w:rsid w:val="0081492A"/>
    <w:rsid w:val="008524B9"/>
    <w:rsid w:val="008525A2"/>
    <w:rsid w:val="00856B4D"/>
    <w:rsid w:val="0087640A"/>
    <w:rsid w:val="00883884"/>
    <w:rsid w:val="00885106"/>
    <w:rsid w:val="008A540F"/>
    <w:rsid w:val="008A7520"/>
    <w:rsid w:val="008B63AE"/>
    <w:rsid w:val="008B700A"/>
    <w:rsid w:val="008C75D0"/>
    <w:rsid w:val="008D3F72"/>
    <w:rsid w:val="00917BBE"/>
    <w:rsid w:val="0092157C"/>
    <w:rsid w:val="00923BAB"/>
    <w:rsid w:val="0093535C"/>
    <w:rsid w:val="00936FFA"/>
    <w:rsid w:val="00967DB4"/>
    <w:rsid w:val="00970A1B"/>
    <w:rsid w:val="00972C69"/>
    <w:rsid w:val="009736B4"/>
    <w:rsid w:val="00980606"/>
    <w:rsid w:val="00995BDF"/>
    <w:rsid w:val="009A04A7"/>
    <w:rsid w:val="009A3ABC"/>
    <w:rsid w:val="009B5C84"/>
    <w:rsid w:val="009D7D94"/>
    <w:rsid w:val="009E4C9C"/>
    <w:rsid w:val="009E7186"/>
    <w:rsid w:val="00A134A4"/>
    <w:rsid w:val="00A23FD5"/>
    <w:rsid w:val="00A3308D"/>
    <w:rsid w:val="00A35A50"/>
    <w:rsid w:val="00A46ABE"/>
    <w:rsid w:val="00A61F6F"/>
    <w:rsid w:val="00AD188E"/>
    <w:rsid w:val="00AF099E"/>
    <w:rsid w:val="00B37847"/>
    <w:rsid w:val="00B77485"/>
    <w:rsid w:val="00BA75F0"/>
    <w:rsid w:val="00BB1BB3"/>
    <w:rsid w:val="00BB21B5"/>
    <w:rsid w:val="00BB3D19"/>
    <w:rsid w:val="00BD738B"/>
    <w:rsid w:val="00BE4A8D"/>
    <w:rsid w:val="00BE641B"/>
    <w:rsid w:val="00BF0503"/>
    <w:rsid w:val="00BF22A4"/>
    <w:rsid w:val="00BF36C7"/>
    <w:rsid w:val="00C175E2"/>
    <w:rsid w:val="00C422E5"/>
    <w:rsid w:val="00C55CF9"/>
    <w:rsid w:val="00C70F36"/>
    <w:rsid w:val="00C74ED1"/>
    <w:rsid w:val="00C97562"/>
    <w:rsid w:val="00CB6316"/>
    <w:rsid w:val="00CC6750"/>
    <w:rsid w:val="00CC6EDA"/>
    <w:rsid w:val="00CF5FCC"/>
    <w:rsid w:val="00D00F11"/>
    <w:rsid w:val="00D06BB1"/>
    <w:rsid w:val="00D10E9D"/>
    <w:rsid w:val="00D32A94"/>
    <w:rsid w:val="00D51BC8"/>
    <w:rsid w:val="00D62BB4"/>
    <w:rsid w:val="00D870EF"/>
    <w:rsid w:val="00D9292E"/>
    <w:rsid w:val="00DB2E8A"/>
    <w:rsid w:val="00DB5460"/>
    <w:rsid w:val="00DE18AE"/>
    <w:rsid w:val="00DE6CA8"/>
    <w:rsid w:val="00DF559C"/>
    <w:rsid w:val="00DF73C6"/>
    <w:rsid w:val="00E028B4"/>
    <w:rsid w:val="00E12666"/>
    <w:rsid w:val="00E1322F"/>
    <w:rsid w:val="00E13293"/>
    <w:rsid w:val="00E311A6"/>
    <w:rsid w:val="00E42F30"/>
    <w:rsid w:val="00E6111F"/>
    <w:rsid w:val="00E64EE9"/>
    <w:rsid w:val="00E94345"/>
    <w:rsid w:val="00EA4AB4"/>
    <w:rsid w:val="00EB10C7"/>
    <w:rsid w:val="00EC66BC"/>
    <w:rsid w:val="00ED3828"/>
    <w:rsid w:val="00EE45F6"/>
    <w:rsid w:val="00EE5D77"/>
    <w:rsid w:val="00EF4A24"/>
    <w:rsid w:val="00F35B9E"/>
    <w:rsid w:val="00F414C5"/>
    <w:rsid w:val="00F76857"/>
    <w:rsid w:val="00F9116E"/>
    <w:rsid w:val="00F9117C"/>
    <w:rsid w:val="00FA2E42"/>
    <w:rsid w:val="00FA6E0E"/>
    <w:rsid w:val="00FC40C7"/>
    <w:rsid w:val="00FD61B0"/>
    <w:rsid w:val="00FE0F13"/>
    <w:rsid w:val="00FF45A7"/>
    <w:rsid w:val="00FF7F8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700A"/>
    <w:pPr>
      <w:ind w:left="720"/>
      <w:contextualSpacing/>
    </w:pPr>
  </w:style>
  <w:style w:type="paragraph" w:styleId="Textonotapie">
    <w:name w:val="footnote text"/>
    <w:basedOn w:val="Normal"/>
    <w:link w:val="TextonotapieCar"/>
    <w:uiPriority w:val="99"/>
    <w:semiHidden/>
    <w:unhideWhenUsed/>
    <w:rsid w:val="00972C69"/>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972C69"/>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72C69"/>
    <w:rPr>
      <w:vertAlign w:val="superscript"/>
    </w:rPr>
  </w:style>
  <w:style w:type="paragraph" w:styleId="NormalWeb">
    <w:name w:val="Normal (Web)"/>
    <w:basedOn w:val="Normal"/>
    <w:uiPriority w:val="99"/>
    <w:unhideWhenUsed/>
    <w:rsid w:val="00972C69"/>
    <w:pPr>
      <w:spacing w:after="132" w:line="384" w:lineRule="atLeast"/>
    </w:pPr>
    <w:rPr>
      <w:rFonts w:ascii="Times New Roman" w:eastAsia="Times New Roman" w:hAnsi="Times New Roman" w:cs="Times New Roman"/>
      <w:sz w:val="24"/>
      <w:szCs w:val="24"/>
      <w:lang w:eastAsia="es-CO"/>
    </w:rPr>
  </w:style>
  <w:style w:type="character" w:customStyle="1" w:styleId="googqs-tidbit">
    <w:name w:val="goog_qs-tidbit"/>
    <w:basedOn w:val="Fuentedeprrafopredeter"/>
    <w:rsid w:val="00972C69"/>
  </w:style>
  <w:style w:type="paragraph" w:styleId="Sinespaciado">
    <w:name w:val="No Spacing"/>
    <w:uiPriority w:val="1"/>
    <w:qFormat/>
    <w:rsid w:val="00972C69"/>
    <w:pPr>
      <w:spacing w:after="0" w:line="240" w:lineRule="auto"/>
    </w:pPr>
    <w:rPr>
      <w:rFonts w:ascii="Calibri" w:eastAsia="Calibri" w:hAnsi="Calibri" w:cs="Calibri"/>
      <w:lang w:val="es-AR"/>
    </w:rPr>
  </w:style>
  <w:style w:type="paragraph" w:styleId="Encabezado">
    <w:name w:val="header"/>
    <w:basedOn w:val="Normal"/>
    <w:link w:val="EncabezadoCar"/>
    <w:uiPriority w:val="99"/>
    <w:unhideWhenUsed/>
    <w:rsid w:val="005D2F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2F1E"/>
  </w:style>
  <w:style w:type="paragraph" w:styleId="Piedepgina">
    <w:name w:val="footer"/>
    <w:basedOn w:val="Normal"/>
    <w:link w:val="PiedepginaCar"/>
    <w:uiPriority w:val="99"/>
    <w:unhideWhenUsed/>
    <w:rsid w:val="005D2F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2F1E"/>
  </w:style>
  <w:style w:type="paragraph" w:customStyle="1" w:styleId="Default">
    <w:name w:val="Default"/>
    <w:rsid w:val="00D870EF"/>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F9116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9116E"/>
    <w:rPr>
      <w:sz w:val="20"/>
      <w:szCs w:val="20"/>
    </w:rPr>
  </w:style>
  <w:style w:type="character" w:styleId="Refdenotaalfinal">
    <w:name w:val="endnote reference"/>
    <w:basedOn w:val="Fuentedeprrafopredeter"/>
    <w:uiPriority w:val="99"/>
    <w:semiHidden/>
    <w:unhideWhenUsed/>
    <w:rsid w:val="00F9116E"/>
    <w:rPr>
      <w:vertAlign w:val="superscript"/>
    </w:rPr>
  </w:style>
  <w:style w:type="paragraph" w:styleId="Textodeglobo">
    <w:name w:val="Balloon Text"/>
    <w:basedOn w:val="Normal"/>
    <w:link w:val="TextodegloboCar"/>
    <w:uiPriority w:val="99"/>
    <w:semiHidden/>
    <w:unhideWhenUsed/>
    <w:rsid w:val="008C75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77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556B6-0706-453D-BFAA-4E81037C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4300</Words>
  <Characters>23655</Characters>
  <Application>Microsoft Office Word</Application>
  <DocSecurity>0</DocSecurity>
  <Lines>197</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Corredor</dc:creator>
  <cp:lastModifiedBy>Fernandori</cp:lastModifiedBy>
  <cp:revision>2</cp:revision>
  <cp:lastPrinted>2013-11-01T22:40:00Z</cp:lastPrinted>
  <dcterms:created xsi:type="dcterms:W3CDTF">2013-11-13T15:21:00Z</dcterms:created>
  <dcterms:modified xsi:type="dcterms:W3CDTF">2013-11-13T15:21:00Z</dcterms:modified>
</cp:coreProperties>
</file>